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C06" w:rsidRPr="00C3334E" w:rsidRDefault="006C7C06" w:rsidP="006C7C06">
      <w:pPr>
        <w:spacing w:before="60" w:after="60"/>
        <w:jc w:val="both"/>
        <w:rPr>
          <w:b/>
          <w:bCs/>
          <w:sz w:val="20"/>
          <w:szCs w:val="20"/>
        </w:rPr>
      </w:pPr>
      <w:r w:rsidRPr="00C3334E">
        <w:rPr>
          <w:b/>
          <w:bCs/>
          <w:sz w:val="20"/>
          <w:szCs w:val="20"/>
        </w:rPr>
        <w:t xml:space="preserve">1 </w:t>
      </w:r>
      <w:r>
        <w:rPr>
          <w:b/>
          <w:bCs/>
          <w:sz w:val="20"/>
          <w:szCs w:val="20"/>
        </w:rPr>
        <w:t xml:space="preserve">. </w:t>
      </w:r>
      <w:r w:rsidRPr="00C3334E">
        <w:rPr>
          <w:b/>
          <w:bCs/>
          <w:sz w:val="20"/>
          <w:szCs w:val="20"/>
        </w:rPr>
        <w:t>KAPSAM</w:t>
      </w:r>
    </w:p>
    <w:p w:rsidR="006C7C06" w:rsidRDefault="006C7C06" w:rsidP="006C7C06">
      <w:pPr>
        <w:pStyle w:val="AralkYok"/>
        <w:rPr>
          <w:rFonts w:ascii="Tahoma" w:hAnsi="Tahoma" w:cs="Tahoma"/>
          <w:sz w:val="20"/>
          <w:szCs w:val="20"/>
        </w:rPr>
      </w:pPr>
      <w:r w:rsidRPr="006C7C06">
        <w:rPr>
          <w:rFonts w:ascii="Tahoma" w:hAnsi="Tahoma" w:cs="Tahoma"/>
          <w:sz w:val="20"/>
          <w:szCs w:val="20"/>
        </w:rPr>
        <w:t xml:space="preserve">Bu prosedür; gerçekleştirilen Organik Tarım / ITU </w:t>
      </w:r>
      <w:r w:rsidR="00494251">
        <w:rPr>
          <w:rFonts w:ascii="Tahoma" w:hAnsi="Tahoma" w:cs="Tahoma"/>
          <w:sz w:val="20"/>
          <w:szCs w:val="20"/>
        </w:rPr>
        <w:t xml:space="preserve">/ </w:t>
      </w:r>
      <w:r w:rsidR="00494251" w:rsidRPr="00766F82">
        <w:rPr>
          <w:rFonts w:ascii="Tahoma" w:hAnsi="Tahoma" w:cs="Tahoma"/>
          <w:sz w:val="20"/>
          <w:szCs w:val="20"/>
        </w:rPr>
        <w:t>GlobalG.A.P.</w:t>
      </w:r>
      <w:r w:rsidR="00494251">
        <w:rPr>
          <w:rFonts w:ascii="Tahoma" w:hAnsi="Tahoma" w:cs="Tahoma"/>
          <w:sz w:val="20"/>
          <w:szCs w:val="20"/>
        </w:rPr>
        <w:t xml:space="preserve"> </w:t>
      </w:r>
      <w:r w:rsidRPr="006C7C06">
        <w:rPr>
          <w:rFonts w:ascii="Tahoma" w:hAnsi="Tahoma" w:cs="Tahoma"/>
          <w:sz w:val="20"/>
          <w:szCs w:val="20"/>
        </w:rPr>
        <w:t>kontrol ve sertifikasyon hizmetlerinde müşte</w:t>
      </w:r>
      <w:r w:rsidR="00086D03">
        <w:rPr>
          <w:rFonts w:ascii="Tahoma" w:hAnsi="Tahoma" w:cs="Tahoma"/>
          <w:sz w:val="20"/>
          <w:szCs w:val="20"/>
        </w:rPr>
        <w:t xml:space="preserve">rilerden gelebilecek itirazlar ve </w:t>
      </w:r>
      <w:r w:rsidRPr="006C7C06">
        <w:rPr>
          <w:rFonts w:ascii="Tahoma" w:hAnsi="Tahoma" w:cs="Tahoma"/>
          <w:sz w:val="20"/>
          <w:szCs w:val="20"/>
        </w:rPr>
        <w:t>şikâyet</w:t>
      </w:r>
      <w:r w:rsidR="00086D03">
        <w:rPr>
          <w:rFonts w:ascii="Tahoma" w:hAnsi="Tahoma" w:cs="Tahoma"/>
          <w:sz w:val="20"/>
          <w:szCs w:val="20"/>
        </w:rPr>
        <w:t>lerin</w:t>
      </w:r>
      <w:r w:rsidRPr="006C7C06">
        <w:rPr>
          <w:rFonts w:ascii="Tahoma" w:hAnsi="Tahoma" w:cs="Tahoma"/>
          <w:sz w:val="20"/>
          <w:szCs w:val="20"/>
        </w:rPr>
        <w:t xml:space="preserve"> çözüm yöntemlerini ve sorumlulukları tanımlar.</w:t>
      </w:r>
    </w:p>
    <w:p w:rsidR="00F96FFE" w:rsidRPr="006C7C06" w:rsidRDefault="00F96FFE" w:rsidP="006C7C06">
      <w:pPr>
        <w:pStyle w:val="AralkYok"/>
        <w:rPr>
          <w:rFonts w:ascii="Tahoma" w:hAnsi="Tahoma" w:cs="Tahoma"/>
          <w:sz w:val="20"/>
          <w:szCs w:val="20"/>
        </w:rPr>
      </w:pPr>
    </w:p>
    <w:p w:rsidR="006C7C06" w:rsidRPr="006C7C06" w:rsidRDefault="006C7C06" w:rsidP="006C7C06">
      <w:pPr>
        <w:pStyle w:val="AralkYok"/>
        <w:rPr>
          <w:rFonts w:ascii="Tahoma" w:hAnsi="Tahoma" w:cs="Tahoma"/>
          <w:sz w:val="20"/>
          <w:szCs w:val="20"/>
        </w:rPr>
      </w:pPr>
      <w:r w:rsidRPr="00C3334E">
        <w:rPr>
          <w:b/>
        </w:rPr>
        <w:tab/>
      </w:r>
      <w:r w:rsidRPr="006C7C06">
        <w:rPr>
          <w:rFonts w:ascii="Tahoma" w:hAnsi="Tahoma" w:cs="Tahoma"/>
          <w:b/>
          <w:sz w:val="20"/>
          <w:szCs w:val="20"/>
        </w:rPr>
        <w:t>İtiraz:</w:t>
      </w:r>
      <w:r w:rsidRPr="006C7C06">
        <w:rPr>
          <w:rFonts w:ascii="Tahoma" w:hAnsi="Tahoma" w:cs="Tahoma"/>
          <w:sz w:val="20"/>
          <w:szCs w:val="20"/>
        </w:rPr>
        <w:t xml:space="preserve"> Müteşebbis / Müşteri tarafından, Kontrolör ve/veya Sertifikerlerin kararlarına karşı, </w:t>
      </w:r>
    </w:p>
    <w:p w:rsidR="006C7C06" w:rsidRPr="006C7C06" w:rsidRDefault="006C7C06" w:rsidP="006C7C06">
      <w:pPr>
        <w:pStyle w:val="AralkYok"/>
        <w:rPr>
          <w:rFonts w:ascii="Tahoma" w:hAnsi="Tahoma" w:cs="Tahoma"/>
          <w:sz w:val="20"/>
          <w:szCs w:val="20"/>
        </w:rPr>
      </w:pPr>
      <w:r w:rsidRPr="006C7C06">
        <w:rPr>
          <w:rFonts w:ascii="Tahoma" w:hAnsi="Tahoma" w:cs="Tahoma"/>
          <w:sz w:val="20"/>
          <w:szCs w:val="20"/>
        </w:rPr>
        <w:t xml:space="preserve">Şikâyet </w:t>
      </w:r>
      <w:r w:rsidR="00086D03">
        <w:rPr>
          <w:rFonts w:ascii="Tahoma" w:hAnsi="Tahoma" w:cs="Tahoma"/>
          <w:sz w:val="20"/>
          <w:szCs w:val="20"/>
        </w:rPr>
        <w:t>ile</w:t>
      </w:r>
      <w:r w:rsidRPr="006C7C06">
        <w:rPr>
          <w:rFonts w:ascii="Tahoma" w:hAnsi="Tahoma" w:cs="Tahoma"/>
          <w:sz w:val="20"/>
          <w:szCs w:val="20"/>
        </w:rPr>
        <w:t xml:space="preserve"> ilgili firmamız tarafından verilen karara karşı </w:t>
      </w:r>
      <w:r>
        <w:rPr>
          <w:rFonts w:ascii="Tahoma" w:hAnsi="Tahoma" w:cs="Tahoma"/>
          <w:sz w:val="20"/>
          <w:szCs w:val="20"/>
        </w:rPr>
        <w:t xml:space="preserve">Tarafsızlık Komitesi ne </w:t>
      </w:r>
      <w:r w:rsidRPr="006C7C06">
        <w:rPr>
          <w:rFonts w:ascii="Tahoma" w:hAnsi="Tahoma" w:cs="Tahoma"/>
          <w:sz w:val="20"/>
          <w:szCs w:val="20"/>
        </w:rPr>
        <w:t xml:space="preserve"> yapılan müracaat</w:t>
      </w:r>
    </w:p>
    <w:p w:rsidR="006C7C06" w:rsidRPr="006C7C06" w:rsidRDefault="006C7C06" w:rsidP="006C7C06">
      <w:pPr>
        <w:pStyle w:val="AralkYok"/>
        <w:rPr>
          <w:rFonts w:ascii="Tahoma" w:hAnsi="Tahoma" w:cs="Tahoma"/>
          <w:sz w:val="20"/>
          <w:szCs w:val="20"/>
        </w:rPr>
      </w:pPr>
      <w:r w:rsidRPr="006C7C06">
        <w:rPr>
          <w:rFonts w:ascii="Tahoma" w:hAnsi="Tahoma" w:cs="Tahoma"/>
          <w:b/>
          <w:sz w:val="20"/>
          <w:szCs w:val="20"/>
        </w:rPr>
        <w:tab/>
        <w:t xml:space="preserve">Şikâyet: </w:t>
      </w:r>
      <w:r w:rsidRPr="006C7C06">
        <w:rPr>
          <w:rFonts w:ascii="Tahoma" w:hAnsi="Tahoma" w:cs="Tahoma"/>
          <w:sz w:val="20"/>
          <w:szCs w:val="20"/>
        </w:rPr>
        <w:t xml:space="preserve">Başvurunun alınmasından sertifikasyona kadar tüm aşamalarda, özel veya tüzel kişilerden; firmamızın politikası, prosedürleri, yönetmelikleri, faaliyetleri, performansı, personeli, sertifikasyon yaptığı müteşebbisler / müşteriler gibi konular hakkında yazılı veya sözlü gelen şikayetler veya </w:t>
      </w:r>
      <w:r>
        <w:rPr>
          <w:rFonts w:ascii="Tahoma" w:hAnsi="Tahoma" w:cs="Tahoma"/>
          <w:sz w:val="20"/>
          <w:szCs w:val="20"/>
        </w:rPr>
        <w:t xml:space="preserve"> otoritelere / resmi makamlara</w:t>
      </w:r>
      <w:r w:rsidRPr="006C7C06">
        <w:rPr>
          <w:rFonts w:ascii="Tahoma" w:hAnsi="Tahoma" w:cs="Tahoma"/>
          <w:sz w:val="20"/>
          <w:szCs w:val="20"/>
        </w:rPr>
        <w:t xml:space="preserve"> yapılan memnuniyetsizlik beyanları.</w:t>
      </w:r>
    </w:p>
    <w:p w:rsidR="006C7C06" w:rsidRPr="00C3334E" w:rsidRDefault="006C7C06" w:rsidP="00513BCC">
      <w:pPr>
        <w:pStyle w:val="AralkYok"/>
        <w:rPr>
          <w:b/>
          <w:bCs/>
          <w:sz w:val="20"/>
          <w:szCs w:val="20"/>
        </w:rPr>
      </w:pPr>
      <w:r w:rsidRPr="006C7C06">
        <w:rPr>
          <w:rFonts w:ascii="Tahoma" w:hAnsi="Tahoma" w:cs="Tahoma"/>
          <w:b/>
          <w:sz w:val="20"/>
          <w:szCs w:val="20"/>
        </w:rPr>
        <w:tab/>
      </w:r>
    </w:p>
    <w:p w:rsidR="006C7C06" w:rsidRPr="00F96FFE" w:rsidRDefault="006C7C06" w:rsidP="006C7C06">
      <w:pPr>
        <w:spacing w:before="60" w:after="60"/>
        <w:jc w:val="both"/>
        <w:rPr>
          <w:rFonts w:ascii="Tahoma" w:hAnsi="Tahoma" w:cs="Tahoma"/>
          <w:sz w:val="20"/>
          <w:szCs w:val="20"/>
        </w:rPr>
      </w:pPr>
      <w:r w:rsidRPr="00F96FFE">
        <w:rPr>
          <w:rFonts w:ascii="Tahoma" w:hAnsi="Tahoma" w:cs="Tahoma"/>
          <w:b/>
          <w:bCs/>
          <w:sz w:val="20"/>
          <w:szCs w:val="20"/>
        </w:rPr>
        <w:t xml:space="preserve">2 </w:t>
      </w:r>
      <w:r w:rsidR="00F96FFE">
        <w:rPr>
          <w:rFonts w:ascii="Tahoma" w:hAnsi="Tahoma" w:cs="Tahoma"/>
          <w:b/>
          <w:bCs/>
          <w:sz w:val="20"/>
          <w:szCs w:val="20"/>
        </w:rPr>
        <w:t xml:space="preserve">. </w:t>
      </w:r>
      <w:r w:rsidRPr="00F96FFE">
        <w:rPr>
          <w:rFonts w:ascii="Tahoma" w:hAnsi="Tahoma" w:cs="Tahoma"/>
          <w:b/>
          <w:bCs/>
          <w:sz w:val="20"/>
          <w:szCs w:val="20"/>
        </w:rPr>
        <w:t xml:space="preserve"> </w:t>
      </w:r>
      <w:r w:rsidR="00F96FFE" w:rsidRPr="00F96FFE">
        <w:rPr>
          <w:rFonts w:ascii="Tahoma" w:hAnsi="Tahoma" w:cs="Tahoma"/>
          <w:b/>
          <w:bCs/>
          <w:sz w:val="20"/>
          <w:szCs w:val="20"/>
        </w:rPr>
        <w:t>AMAÇ</w:t>
      </w:r>
    </w:p>
    <w:p w:rsidR="006C7C06" w:rsidRPr="00F96FFE" w:rsidRDefault="00513BCC" w:rsidP="006C7C06">
      <w:pPr>
        <w:spacing w:before="60" w:after="60"/>
        <w:jc w:val="both"/>
        <w:rPr>
          <w:rFonts w:ascii="Tahoma" w:hAnsi="Tahoma" w:cs="Tahoma"/>
          <w:sz w:val="20"/>
          <w:szCs w:val="20"/>
        </w:rPr>
      </w:pPr>
      <w:r>
        <w:rPr>
          <w:rFonts w:ascii="Tahoma" w:hAnsi="Tahoma" w:cs="Tahoma"/>
          <w:sz w:val="20"/>
          <w:szCs w:val="20"/>
        </w:rPr>
        <w:t xml:space="preserve">İtiraz ve </w:t>
      </w:r>
      <w:r w:rsidR="006C7C06" w:rsidRPr="00F96FFE">
        <w:rPr>
          <w:rFonts w:ascii="Tahoma" w:hAnsi="Tahoma" w:cs="Tahoma"/>
          <w:sz w:val="20"/>
          <w:szCs w:val="20"/>
        </w:rPr>
        <w:t>şikayet etkin bir şekilde kaydedilmesi, yönetilmesi ve değerlendirilmesi</w:t>
      </w:r>
    </w:p>
    <w:p w:rsidR="006C7C06" w:rsidRPr="00C3334E" w:rsidRDefault="006C7C06" w:rsidP="006C7C06">
      <w:pPr>
        <w:spacing w:before="60" w:after="60"/>
        <w:rPr>
          <w:sz w:val="20"/>
          <w:szCs w:val="20"/>
        </w:rPr>
      </w:pPr>
    </w:p>
    <w:p w:rsidR="006C7C06" w:rsidRPr="002B4170" w:rsidRDefault="006C7C06" w:rsidP="006C7C06">
      <w:pPr>
        <w:spacing w:before="60" w:after="60"/>
        <w:rPr>
          <w:rFonts w:ascii="Tahoma" w:hAnsi="Tahoma" w:cs="Tahoma"/>
          <w:b/>
          <w:bCs/>
          <w:sz w:val="20"/>
          <w:szCs w:val="20"/>
        </w:rPr>
      </w:pPr>
      <w:r w:rsidRPr="00C3334E">
        <w:rPr>
          <w:b/>
          <w:bCs/>
          <w:sz w:val="20"/>
          <w:szCs w:val="20"/>
        </w:rPr>
        <w:t xml:space="preserve">3 </w:t>
      </w:r>
      <w:r w:rsidR="00F96FFE" w:rsidRPr="002B4170">
        <w:rPr>
          <w:rFonts w:ascii="Tahoma" w:hAnsi="Tahoma" w:cs="Tahoma"/>
          <w:b/>
          <w:bCs/>
          <w:sz w:val="20"/>
          <w:szCs w:val="20"/>
        </w:rPr>
        <w:t>. SORUMLULUKLAR</w:t>
      </w:r>
    </w:p>
    <w:p w:rsidR="006C7C06" w:rsidRPr="00F96FFE" w:rsidRDefault="006C7C06" w:rsidP="00F96FFE">
      <w:pPr>
        <w:pStyle w:val="AralkYok"/>
        <w:rPr>
          <w:rFonts w:ascii="Tahoma" w:hAnsi="Tahoma" w:cs="Tahoma"/>
          <w:b/>
          <w:sz w:val="20"/>
          <w:szCs w:val="20"/>
        </w:rPr>
      </w:pPr>
      <w:r w:rsidRPr="00F96FFE">
        <w:rPr>
          <w:rFonts w:ascii="Tahoma" w:hAnsi="Tahoma" w:cs="Tahoma"/>
          <w:sz w:val="20"/>
          <w:szCs w:val="20"/>
        </w:rPr>
        <w:t>Bu prosedürün</w:t>
      </w:r>
      <w:r w:rsidR="00086D03">
        <w:rPr>
          <w:rFonts w:ascii="Tahoma" w:hAnsi="Tahoma" w:cs="Tahoma"/>
          <w:sz w:val="20"/>
          <w:szCs w:val="20"/>
        </w:rPr>
        <w:t xml:space="preserve"> uygulanmasından, </w:t>
      </w:r>
      <w:r w:rsidRPr="00F96FFE">
        <w:rPr>
          <w:rFonts w:ascii="Tahoma" w:hAnsi="Tahoma" w:cs="Tahoma"/>
          <w:sz w:val="20"/>
          <w:szCs w:val="20"/>
        </w:rPr>
        <w:t xml:space="preserve">şikâyetlerin ele alınması ve karar verilmesinden </w:t>
      </w:r>
      <w:r w:rsidR="00F96FFE">
        <w:rPr>
          <w:rFonts w:ascii="Tahoma" w:hAnsi="Tahoma" w:cs="Tahoma"/>
          <w:sz w:val="20"/>
          <w:szCs w:val="20"/>
        </w:rPr>
        <w:t xml:space="preserve">Genel </w:t>
      </w:r>
      <w:r w:rsidRPr="00F96FFE">
        <w:rPr>
          <w:rFonts w:ascii="Tahoma" w:hAnsi="Tahoma" w:cs="Tahoma"/>
          <w:sz w:val="20"/>
          <w:szCs w:val="20"/>
        </w:rPr>
        <w:t xml:space="preserve">Müdür, şikayetlerin kaydedilmesi ve işlemler sonrası düzeltici / önleyici faaliyetlerinin takip ve koordinasyonundan Kalite Yöneticisi sorumludur. İtirazların karara bağlanmasından </w:t>
      </w:r>
      <w:r w:rsidR="00F96FFE">
        <w:rPr>
          <w:rFonts w:ascii="Tahoma" w:hAnsi="Tahoma" w:cs="Tahoma"/>
          <w:sz w:val="20"/>
          <w:szCs w:val="20"/>
        </w:rPr>
        <w:t>Tarafsızlık</w:t>
      </w:r>
      <w:r w:rsidRPr="00F96FFE">
        <w:rPr>
          <w:rFonts w:ascii="Tahoma" w:hAnsi="Tahoma" w:cs="Tahoma"/>
          <w:sz w:val="20"/>
          <w:szCs w:val="20"/>
        </w:rPr>
        <w:t xml:space="preserve"> Komitesi sorumludur.</w:t>
      </w:r>
    </w:p>
    <w:p w:rsidR="006C7C06" w:rsidRPr="00C3334E" w:rsidRDefault="006C7C06" w:rsidP="006C7C06">
      <w:pPr>
        <w:spacing w:before="60" w:after="60"/>
        <w:rPr>
          <w:sz w:val="20"/>
          <w:szCs w:val="20"/>
        </w:rPr>
      </w:pPr>
    </w:p>
    <w:p w:rsidR="006C7C06" w:rsidRPr="006A79E7" w:rsidRDefault="006C7C06" w:rsidP="006C7C06">
      <w:pPr>
        <w:spacing w:before="60" w:after="60"/>
        <w:jc w:val="both"/>
        <w:rPr>
          <w:rFonts w:ascii="Tahoma" w:hAnsi="Tahoma" w:cs="Tahoma"/>
          <w:b/>
          <w:bCs/>
          <w:sz w:val="20"/>
          <w:szCs w:val="20"/>
        </w:rPr>
      </w:pPr>
      <w:r w:rsidRPr="006A79E7">
        <w:rPr>
          <w:rFonts w:ascii="Tahoma" w:hAnsi="Tahoma" w:cs="Tahoma"/>
          <w:b/>
          <w:bCs/>
          <w:sz w:val="20"/>
          <w:szCs w:val="20"/>
        </w:rPr>
        <w:t xml:space="preserve">4. </w:t>
      </w:r>
      <w:r w:rsidR="00F96FFE" w:rsidRPr="006A79E7">
        <w:rPr>
          <w:rFonts w:ascii="Tahoma" w:hAnsi="Tahoma" w:cs="Tahoma"/>
          <w:b/>
          <w:bCs/>
          <w:sz w:val="20"/>
          <w:szCs w:val="20"/>
        </w:rPr>
        <w:t>UYGULAMA</w:t>
      </w:r>
    </w:p>
    <w:p w:rsidR="006C7C06" w:rsidRPr="006A79E7" w:rsidRDefault="00536F8C" w:rsidP="006C7C06">
      <w:pPr>
        <w:spacing w:before="60" w:after="60"/>
        <w:jc w:val="both"/>
        <w:rPr>
          <w:rFonts w:ascii="Tahoma" w:hAnsi="Tahoma" w:cs="Tahoma"/>
          <w:b/>
          <w:sz w:val="20"/>
          <w:szCs w:val="20"/>
          <w:u w:val="single"/>
        </w:rPr>
      </w:pPr>
      <w:r w:rsidRPr="00536F8C">
        <w:rPr>
          <w:rFonts w:ascii="Tahoma" w:hAnsi="Tahoma" w:cs="Tahoma"/>
          <w:b/>
          <w:sz w:val="20"/>
          <w:szCs w:val="20"/>
        </w:rPr>
        <w:t>4.1.</w:t>
      </w:r>
      <w:r>
        <w:rPr>
          <w:rFonts w:ascii="Tahoma" w:hAnsi="Tahoma" w:cs="Tahoma"/>
          <w:b/>
          <w:sz w:val="20"/>
          <w:szCs w:val="20"/>
          <w:u w:val="single"/>
        </w:rPr>
        <w:t xml:space="preserve"> </w:t>
      </w:r>
      <w:r w:rsidR="006C7C06" w:rsidRPr="006A79E7">
        <w:rPr>
          <w:rFonts w:ascii="Tahoma" w:hAnsi="Tahoma" w:cs="Tahoma"/>
          <w:b/>
          <w:sz w:val="20"/>
          <w:szCs w:val="20"/>
          <w:u w:val="single"/>
        </w:rPr>
        <w:t xml:space="preserve">Şikayetler </w:t>
      </w:r>
    </w:p>
    <w:p w:rsidR="006C7C06" w:rsidRPr="00536F8C" w:rsidRDefault="006C7C06" w:rsidP="00536F8C">
      <w:pPr>
        <w:pStyle w:val="ListeParagraf"/>
        <w:numPr>
          <w:ilvl w:val="0"/>
          <w:numId w:val="8"/>
        </w:numPr>
        <w:suppressAutoHyphens/>
        <w:spacing w:before="60" w:after="60"/>
        <w:jc w:val="both"/>
        <w:rPr>
          <w:rFonts w:ascii="Tahoma" w:hAnsi="Tahoma" w:cs="Tahoma"/>
          <w:sz w:val="20"/>
          <w:szCs w:val="20"/>
        </w:rPr>
      </w:pPr>
      <w:r w:rsidRPr="00536F8C">
        <w:rPr>
          <w:rFonts w:ascii="Tahoma" w:hAnsi="Tahoma" w:cs="Tahoma"/>
          <w:sz w:val="20"/>
          <w:szCs w:val="20"/>
        </w:rPr>
        <w:t>Yazı</w:t>
      </w:r>
      <w:r w:rsidR="00513BCC">
        <w:rPr>
          <w:rFonts w:ascii="Tahoma" w:hAnsi="Tahoma" w:cs="Tahoma"/>
          <w:sz w:val="20"/>
          <w:szCs w:val="20"/>
        </w:rPr>
        <w:t xml:space="preserve">lı veya sözlü alınan İtirazlar ve </w:t>
      </w:r>
      <w:r w:rsidRPr="00536F8C">
        <w:rPr>
          <w:rFonts w:ascii="Tahoma" w:hAnsi="Tahoma" w:cs="Tahoma"/>
          <w:sz w:val="20"/>
          <w:szCs w:val="20"/>
        </w:rPr>
        <w:t xml:space="preserve">Şikayetler </w:t>
      </w:r>
      <w:r w:rsidR="00611E83" w:rsidRPr="00536F8C">
        <w:rPr>
          <w:rFonts w:ascii="Tahoma" w:hAnsi="Tahoma" w:cs="Tahoma"/>
          <w:sz w:val="20"/>
          <w:szCs w:val="20"/>
        </w:rPr>
        <w:t xml:space="preserve">Genel </w:t>
      </w:r>
      <w:r w:rsidRPr="00536F8C">
        <w:rPr>
          <w:rFonts w:ascii="Tahoma" w:hAnsi="Tahoma" w:cs="Tahoma"/>
          <w:sz w:val="20"/>
          <w:szCs w:val="20"/>
        </w:rPr>
        <w:t xml:space="preserve">Müdüre iletilir; </w:t>
      </w:r>
    </w:p>
    <w:p w:rsidR="006C7C06" w:rsidRPr="00536F8C" w:rsidRDefault="00611E83" w:rsidP="00536F8C">
      <w:pPr>
        <w:pStyle w:val="ListeParagraf"/>
        <w:numPr>
          <w:ilvl w:val="0"/>
          <w:numId w:val="8"/>
        </w:numPr>
        <w:tabs>
          <w:tab w:val="left" w:pos="180"/>
          <w:tab w:val="left" w:pos="261"/>
          <w:tab w:val="num" w:pos="2520"/>
        </w:tabs>
        <w:spacing w:before="60" w:after="60"/>
        <w:jc w:val="both"/>
        <w:rPr>
          <w:rFonts w:ascii="Tahoma" w:hAnsi="Tahoma" w:cs="Tahoma"/>
          <w:sz w:val="20"/>
          <w:szCs w:val="20"/>
        </w:rPr>
      </w:pPr>
      <w:r w:rsidRPr="00536F8C">
        <w:rPr>
          <w:rFonts w:ascii="Tahoma" w:hAnsi="Tahoma" w:cs="Tahoma"/>
          <w:sz w:val="20"/>
          <w:szCs w:val="20"/>
        </w:rPr>
        <w:t xml:space="preserve">Genel </w:t>
      </w:r>
      <w:r w:rsidR="006C7C06" w:rsidRPr="00536F8C">
        <w:rPr>
          <w:rFonts w:ascii="Tahoma" w:hAnsi="Tahoma" w:cs="Tahoma"/>
          <w:sz w:val="20"/>
          <w:szCs w:val="20"/>
        </w:rPr>
        <w:t>Müdür; Şikayet formu</w:t>
      </w:r>
      <w:r w:rsidR="006C7C06" w:rsidRPr="00536F8C">
        <w:rPr>
          <w:rFonts w:ascii="Tahoma" w:hAnsi="Tahoma" w:cs="Tahoma"/>
          <w:i/>
          <w:sz w:val="20"/>
          <w:szCs w:val="20"/>
        </w:rPr>
        <w:t xml:space="preserve"> </w:t>
      </w:r>
      <w:r w:rsidR="006C7C06" w:rsidRPr="00536F8C">
        <w:rPr>
          <w:rFonts w:ascii="Tahoma" w:hAnsi="Tahoma" w:cs="Tahoma"/>
          <w:sz w:val="20"/>
          <w:szCs w:val="20"/>
        </w:rPr>
        <w:t xml:space="preserve">ile şikayet sonuçlanıncaya kadar ki tüm aşamaların geriye doğru izlenebilir bir şekilde kayıt altına alınmasını sağlar. </w:t>
      </w:r>
      <w:r w:rsidR="00FF24F7">
        <w:rPr>
          <w:rFonts w:ascii="Tahoma" w:hAnsi="Tahoma" w:cs="Tahoma"/>
          <w:sz w:val="20"/>
          <w:szCs w:val="20"/>
        </w:rPr>
        <w:t>Şikayet</w:t>
      </w:r>
      <w:r w:rsidR="006C7C06" w:rsidRPr="00536F8C">
        <w:rPr>
          <w:rFonts w:ascii="Tahoma" w:hAnsi="Tahoma" w:cs="Tahoma"/>
          <w:sz w:val="20"/>
          <w:szCs w:val="20"/>
        </w:rPr>
        <w:t xml:space="preserve"> yazılı gelmiş ise müşteri yazısı da bu forma eklenir. </w:t>
      </w:r>
      <w:r w:rsidRPr="00536F8C">
        <w:rPr>
          <w:rFonts w:ascii="Tahoma" w:hAnsi="Tahoma" w:cs="Tahoma"/>
          <w:sz w:val="20"/>
          <w:szCs w:val="20"/>
        </w:rPr>
        <w:t xml:space="preserve">Genel </w:t>
      </w:r>
      <w:r w:rsidR="006C7C06" w:rsidRPr="00536F8C">
        <w:rPr>
          <w:rFonts w:ascii="Tahoma" w:hAnsi="Tahoma" w:cs="Tahoma"/>
          <w:sz w:val="20"/>
          <w:szCs w:val="20"/>
        </w:rPr>
        <w:t xml:space="preserve">Müdür, </w:t>
      </w:r>
      <w:r w:rsidR="00FF24F7">
        <w:rPr>
          <w:rFonts w:ascii="Tahoma" w:hAnsi="Tahoma" w:cs="Tahoma"/>
          <w:sz w:val="20"/>
          <w:szCs w:val="20"/>
        </w:rPr>
        <w:t>şikayetin</w:t>
      </w:r>
      <w:r w:rsidR="006C7C06" w:rsidRPr="00536F8C">
        <w:rPr>
          <w:rFonts w:ascii="Tahoma" w:hAnsi="Tahoma" w:cs="Tahoma"/>
          <w:sz w:val="20"/>
          <w:szCs w:val="20"/>
        </w:rPr>
        <w:t xml:space="preserve"> beş işgünü içerisinde ele alınmaya başlamasından ve sonuçlandırılmasından sorumludur. </w:t>
      </w:r>
      <w:r w:rsidRPr="00536F8C">
        <w:rPr>
          <w:rFonts w:ascii="Tahoma" w:hAnsi="Tahoma" w:cs="Tahoma"/>
          <w:sz w:val="20"/>
          <w:szCs w:val="20"/>
        </w:rPr>
        <w:t>Genel</w:t>
      </w:r>
      <w:r w:rsidR="006C7C06" w:rsidRPr="00536F8C">
        <w:rPr>
          <w:rFonts w:ascii="Tahoma" w:hAnsi="Tahoma" w:cs="Tahoma"/>
          <w:sz w:val="20"/>
          <w:szCs w:val="20"/>
        </w:rPr>
        <w:t xml:space="preserve"> Müdür; </w:t>
      </w:r>
      <w:r w:rsidR="00FF24F7">
        <w:rPr>
          <w:rFonts w:ascii="Tahoma" w:hAnsi="Tahoma" w:cs="Tahoma"/>
          <w:sz w:val="20"/>
          <w:szCs w:val="20"/>
        </w:rPr>
        <w:t>şikayetle</w:t>
      </w:r>
      <w:r w:rsidR="006C7C06" w:rsidRPr="00536F8C">
        <w:rPr>
          <w:rFonts w:ascii="Tahoma" w:hAnsi="Tahoma" w:cs="Tahoma"/>
          <w:sz w:val="20"/>
          <w:szCs w:val="20"/>
        </w:rPr>
        <w:t xml:space="preserve"> ilgili taraflarla (kontrolörler ve sertifikerler dahil) ve uygun gördüğü diğer kişilerle görüşür. Netice ve gerekiyorsa </w:t>
      </w:r>
      <w:r w:rsidR="00FF24F7">
        <w:rPr>
          <w:rFonts w:ascii="Tahoma" w:hAnsi="Tahoma" w:cs="Tahoma"/>
          <w:sz w:val="20"/>
          <w:szCs w:val="20"/>
        </w:rPr>
        <w:t xml:space="preserve">şikayetle </w:t>
      </w:r>
      <w:r w:rsidR="006C7C06" w:rsidRPr="00536F8C">
        <w:rPr>
          <w:rFonts w:ascii="Tahoma" w:hAnsi="Tahoma" w:cs="Tahoma"/>
          <w:sz w:val="20"/>
          <w:szCs w:val="20"/>
        </w:rPr>
        <w:t xml:space="preserve">ilgili gerçekleştirilecek faaliyetler hakkında şikayet sahibine yazılı olarak bilgi verilmesini sağlar. Ayrıca, şikayetle ilgili olan müteşebbisin / müşterinin kontrol ve sertifikasyon aşamalarını geçmişe dönük olarak gözden geçirir ve herhangi bir yanlış uygulama veya geliştirilmesi gereken hususlar varsa düzeltici faaliyet için veri olarak kullanılmasını sağlar. Eğer </w:t>
      </w:r>
      <w:r w:rsidRPr="00536F8C">
        <w:rPr>
          <w:rFonts w:ascii="Tahoma" w:hAnsi="Tahoma" w:cs="Tahoma"/>
          <w:sz w:val="20"/>
          <w:szCs w:val="20"/>
        </w:rPr>
        <w:t>Genel Müdür</w:t>
      </w:r>
      <w:r w:rsidR="006C7C06" w:rsidRPr="00536F8C">
        <w:rPr>
          <w:rFonts w:ascii="Tahoma" w:hAnsi="Tahoma" w:cs="Tahoma"/>
          <w:sz w:val="20"/>
          <w:szCs w:val="20"/>
        </w:rPr>
        <w:t xml:space="preserve"> şik</w:t>
      </w:r>
      <w:r w:rsidR="00FF24F7">
        <w:rPr>
          <w:rFonts w:ascii="Tahoma" w:hAnsi="Tahoma" w:cs="Tahoma"/>
          <w:sz w:val="20"/>
          <w:szCs w:val="20"/>
        </w:rPr>
        <w:t xml:space="preserve">âyette taraf ise, </w:t>
      </w:r>
      <w:r w:rsidR="006C7C06" w:rsidRPr="00536F8C">
        <w:rPr>
          <w:rFonts w:ascii="Tahoma" w:hAnsi="Tahoma" w:cs="Tahoma"/>
          <w:sz w:val="20"/>
          <w:szCs w:val="20"/>
        </w:rPr>
        <w:t xml:space="preserve"> şikâyetin ele alınması ve çözümlenmesinin sorumluluğu Kalite Yöneticisi’ne aittir.</w:t>
      </w:r>
    </w:p>
    <w:p w:rsidR="006C7C06" w:rsidRPr="006A79E7" w:rsidRDefault="006C7C06" w:rsidP="006C7C06">
      <w:pPr>
        <w:suppressAutoHyphens/>
        <w:spacing w:before="60" w:after="60"/>
        <w:jc w:val="both"/>
        <w:rPr>
          <w:rFonts w:ascii="Tahoma" w:hAnsi="Tahoma" w:cs="Tahoma"/>
          <w:sz w:val="20"/>
          <w:szCs w:val="20"/>
        </w:rPr>
      </w:pPr>
    </w:p>
    <w:p w:rsidR="006C7C06" w:rsidRPr="006A79E7" w:rsidRDefault="006C7C06" w:rsidP="006C7C06">
      <w:pPr>
        <w:tabs>
          <w:tab w:val="num" w:pos="900"/>
        </w:tabs>
        <w:spacing w:before="60" w:after="60"/>
        <w:ind w:left="900" w:hanging="540"/>
        <w:rPr>
          <w:rFonts w:ascii="Tahoma" w:hAnsi="Tahoma" w:cs="Tahoma"/>
          <w:sz w:val="20"/>
          <w:szCs w:val="20"/>
        </w:rPr>
      </w:pPr>
      <w:r w:rsidRPr="006A79E7">
        <w:rPr>
          <w:rFonts w:ascii="Tahoma" w:hAnsi="Tahoma" w:cs="Tahoma"/>
          <w:sz w:val="20"/>
          <w:szCs w:val="20"/>
        </w:rPr>
        <w:br w:type="page"/>
      </w: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040"/>
        <w:gridCol w:w="4230"/>
      </w:tblGrid>
      <w:tr w:rsidR="006C7C06" w:rsidRPr="006A79E7" w:rsidTr="00312056">
        <w:trPr>
          <w:trHeight w:val="435"/>
        </w:trPr>
        <w:tc>
          <w:tcPr>
            <w:tcW w:w="540" w:type="dxa"/>
            <w:vAlign w:val="center"/>
          </w:tcPr>
          <w:p w:rsidR="006C7C06" w:rsidRPr="006A79E7" w:rsidRDefault="006C7C06" w:rsidP="00312056">
            <w:pPr>
              <w:pStyle w:val="NormalWeb"/>
              <w:spacing w:before="0" w:beforeAutospacing="0" w:after="0" w:afterAutospacing="0"/>
              <w:jc w:val="center"/>
              <w:rPr>
                <w:rFonts w:ascii="Tahoma" w:hAnsi="Tahoma" w:cs="Tahoma"/>
                <w:sz w:val="20"/>
                <w:szCs w:val="20"/>
              </w:rPr>
            </w:pPr>
          </w:p>
        </w:tc>
        <w:tc>
          <w:tcPr>
            <w:tcW w:w="5040" w:type="dxa"/>
            <w:vAlign w:val="center"/>
          </w:tcPr>
          <w:p w:rsidR="006C7C06" w:rsidRPr="006A79E7" w:rsidRDefault="006C7C06" w:rsidP="00FF24F7">
            <w:pPr>
              <w:pStyle w:val="NormalWeb"/>
              <w:spacing w:before="0" w:beforeAutospacing="0" w:after="0" w:afterAutospacing="0"/>
              <w:jc w:val="center"/>
              <w:rPr>
                <w:rFonts w:ascii="Tahoma" w:hAnsi="Tahoma" w:cs="Tahoma"/>
                <w:sz w:val="20"/>
                <w:szCs w:val="20"/>
              </w:rPr>
            </w:pPr>
            <w:r w:rsidRPr="006A79E7">
              <w:rPr>
                <w:rStyle w:val="Gl"/>
                <w:rFonts w:ascii="Tahoma" w:hAnsi="Tahoma" w:cs="Tahoma"/>
                <w:sz w:val="20"/>
                <w:szCs w:val="20"/>
              </w:rPr>
              <w:t xml:space="preserve">Şikâyet </w:t>
            </w:r>
          </w:p>
        </w:tc>
        <w:tc>
          <w:tcPr>
            <w:tcW w:w="4230" w:type="dxa"/>
            <w:vAlign w:val="center"/>
          </w:tcPr>
          <w:p w:rsidR="006C7C06" w:rsidRPr="006A79E7" w:rsidRDefault="006C7C06" w:rsidP="00312056">
            <w:pPr>
              <w:pStyle w:val="NormalWeb"/>
              <w:spacing w:before="0" w:beforeAutospacing="0" w:after="0" w:afterAutospacing="0"/>
              <w:jc w:val="center"/>
              <w:rPr>
                <w:rFonts w:ascii="Tahoma" w:hAnsi="Tahoma" w:cs="Tahoma"/>
                <w:sz w:val="20"/>
                <w:szCs w:val="20"/>
              </w:rPr>
            </w:pPr>
            <w:r w:rsidRPr="006A79E7">
              <w:rPr>
                <w:rStyle w:val="Gl"/>
                <w:rFonts w:ascii="Tahoma" w:hAnsi="Tahoma" w:cs="Tahoma"/>
                <w:sz w:val="20"/>
                <w:szCs w:val="20"/>
              </w:rPr>
              <w:t xml:space="preserve">Karar </w:t>
            </w:r>
          </w:p>
        </w:tc>
      </w:tr>
      <w:tr w:rsidR="006C7C06" w:rsidRPr="006A79E7" w:rsidTr="00312056">
        <w:trPr>
          <w:trHeight w:val="1965"/>
        </w:trPr>
        <w:tc>
          <w:tcPr>
            <w:tcW w:w="540" w:type="dxa"/>
            <w:vAlign w:val="center"/>
          </w:tcPr>
          <w:p w:rsidR="006C7C06" w:rsidRPr="006A79E7" w:rsidRDefault="006C7C06" w:rsidP="00312056">
            <w:pPr>
              <w:spacing w:after="120"/>
              <w:jc w:val="center"/>
              <w:rPr>
                <w:rFonts w:ascii="Tahoma" w:hAnsi="Tahoma" w:cs="Tahoma"/>
                <w:b/>
                <w:sz w:val="20"/>
                <w:szCs w:val="20"/>
              </w:rPr>
            </w:pPr>
            <w:r w:rsidRPr="006A79E7">
              <w:rPr>
                <w:rFonts w:ascii="Tahoma" w:hAnsi="Tahoma" w:cs="Tahoma"/>
                <w:b/>
                <w:sz w:val="20"/>
                <w:szCs w:val="20"/>
              </w:rPr>
              <w:t>1</w:t>
            </w:r>
          </w:p>
        </w:tc>
        <w:tc>
          <w:tcPr>
            <w:tcW w:w="5040" w:type="dxa"/>
            <w:vAlign w:val="center"/>
          </w:tcPr>
          <w:p w:rsidR="006C7C06" w:rsidRPr="006A79E7" w:rsidRDefault="006C7C06" w:rsidP="00312056">
            <w:pPr>
              <w:pStyle w:val="NormalWeb"/>
              <w:spacing w:before="0" w:beforeAutospacing="0" w:after="0" w:afterAutospacing="0"/>
              <w:rPr>
                <w:rFonts w:ascii="Tahoma" w:hAnsi="Tahoma" w:cs="Tahoma"/>
                <w:sz w:val="20"/>
                <w:szCs w:val="20"/>
              </w:rPr>
            </w:pPr>
            <w:r w:rsidRPr="006A79E7">
              <w:rPr>
                <w:rFonts w:ascii="Tahoma" w:hAnsi="Tahoma" w:cs="Tahoma"/>
                <w:sz w:val="20"/>
                <w:szCs w:val="20"/>
              </w:rPr>
              <w:t xml:space="preserve">Ofis hizmetleri ile ilgili şikâyetler aşağıdakilerle sınırlı olmamak üzere; </w:t>
            </w:r>
          </w:p>
          <w:p w:rsidR="006C7C06" w:rsidRPr="006A79E7" w:rsidRDefault="006C7C06" w:rsidP="006C7C06">
            <w:pPr>
              <w:pStyle w:val="NormalWeb"/>
              <w:numPr>
                <w:ilvl w:val="0"/>
                <w:numId w:val="5"/>
              </w:numPr>
              <w:tabs>
                <w:tab w:val="clear" w:pos="720"/>
                <w:tab w:val="num" w:pos="260"/>
              </w:tabs>
              <w:spacing w:before="0" w:beforeAutospacing="0" w:after="0" w:afterAutospacing="0"/>
              <w:ind w:left="260" w:hanging="206"/>
              <w:rPr>
                <w:rFonts w:ascii="Tahoma" w:hAnsi="Tahoma" w:cs="Tahoma"/>
                <w:sz w:val="20"/>
                <w:szCs w:val="20"/>
              </w:rPr>
            </w:pPr>
            <w:r w:rsidRPr="006A79E7">
              <w:rPr>
                <w:rFonts w:ascii="Tahoma" w:hAnsi="Tahoma" w:cs="Tahoma"/>
                <w:sz w:val="20"/>
                <w:szCs w:val="20"/>
              </w:rPr>
              <w:t>İlgili kişilere ulaşılamaması,</w:t>
            </w:r>
          </w:p>
          <w:p w:rsidR="006C7C06" w:rsidRPr="006A79E7" w:rsidRDefault="006C7C06" w:rsidP="006C7C06">
            <w:pPr>
              <w:pStyle w:val="NormalWeb"/>
              <w:numPr>
                <w:ilvl w:val="0"/>
                <w:numId w:val="5"/>
              </w:numPr>
              <w:tabs>
                <w:tab w:val="clear" w:pos="720"/>
                <w:tab w:val="num" w:pos="260"/>
              </w:tabs>
              <w:spacing w:before="0" w:beforeAutospacing="0" w:after="0" w:afterAutospacing="0"/>
              <w:ind w:left="260" w:hanging="206"/>
              <w:rPr>
                <w:rFonts w:ascii="Tahoma" w:hAnsi="Tahoma" w:cs="Tahoma"/>
                <w:sz w:val="20"/>
                <w:szCs w:val="20"/>
              </w:rPr>
            </w:pPr>
            <w:r w:rsidRPr="006A79E7">
              <w:rPr>
                <w:rFonts w:ascii="Tahoma" w:hAnsi="Tahoma" w:cs="Tahoma"/>
                <w:sz w:val="20"/>
                <w:szCs w:val="20"/>
              </w:rPr>
              <w:t>Teklif süresinin geç olması,</w:t>
            </w:r>
          </w:p>
          <w:p w:rsidR="006C7C06" w:rsidRPr="006A79E7" w:rsidRDefault="006C7C06" w:rsidP="006C7C06">
            <w:pPr>
              <w:pStyle w:val="NormalWeb"/>
              <w:numPr>
                <w:ilvl w:val="0"/>
                <w:numId w:val="5"/>
              </w:numPr>
              <w:tabs>
                <w:tab w:val="clear" w:pos="720"/>
                <w:tab w:val="num" w:pos="260"/>
              </w:tabs>
              <w:spacing w:before="0" w:beforeAutospacing="0" w:after="0" w:afterAutospacing="0"/>
              <w:ind w:left="260" w:hanging="206"/>
              <w:rPr>
                <w:rFonts w:ascii="Tahoma" w:hAnsi="Tahoma" w:cs="Tahoma"/>
                <w:sz w:val="20"/>
                <w:szCs w:val="20"/>
              </w:rPr>
            </w:pPr>
            <w:r w:rsidRPr="006A79E7">
              <w:rPr>
                <w:rFonts w:ascii="Tahoma" w:hAnsi="Tahoma" w:cs="Tahoma"/>
                <w:sz w:val="20"/>
                <w:szCs w:val="20"/>
              </w:rPr>
              <w:t>Müşterinin bilmesi gereken dokümanların yetersiz veya ulaşılamaz olması,</w:t>
            </w:r>
          </w:p>
          <w:p w:rsidR="006C7C06" w:rsidRPr="006A79E7" w:rsidRDefault="006C7C06" w:rsidP="006C7C06">
            <w:pPr>
              <w:pStyle w:val="NormalWeb"/>
              <w:numPr>
                <w:ilvl w:val="0"/>
                <w:numId w:val="5"/>
              </w:numPr>
              <w:tabs>
                <w:tab w:val="clear" w:pos="720"/>
                <w:tab w:val="num" w:pos="260"/>
              </w:tabs>
              <w:spacing w:before="0" w:beforeAutospacing="0" w:after="0" w:afterAutospacing="0"/>
              <w:ind w:left="260" w:hanging="206"/>
              <w:rPr>
                <w:rFonts w:ascii="Tahoma" w:hAnsi="Tahoma" w:cs="Tahoma"/>
                <w:sz w:val="20"/>
                <w:szCs w:val="20"/>
              </w:rPr>
            </w:pPr>
            <w:r w:rsidRPr="006A79E7">
              <w:rPr>
                <w:rFonts w:ascii="Tahoma" w:hAnsi="Tahoma" w:cs="Tahoma"/>
                <w:sz w:val="20"/>
                <w:szCs w:val="20"/>
              </w:rPr>
              <w:t>Belgenin düzenlenmesi ve gönderilmesi süresinin geç olması vb…</w:t>
            </w:r>
          </w:p>
        </w:tc>
        <w:tc>
          <w:tcPr>
            <w:tcW w:w="4230" w:type="dxa"/>
            <w:vMerge w:val="restart"/>
            <w:vAlign w:val="center"/>
          </w:tcPr>
          <w:p w:rsidR="006C7C06" w:rsidRPr="006A79E7" w:rsidRDefault="006C7C06" w:rsidP="00312056">
            <w:pPr>
              <w:ind w:right="-18"/>
              <w:rPr>
                <w:rFonts w:ascii="Tahoma" w:hAnsi="Tahoma" w:cs="Tahoma"/>
                <w:sz w:val="20"/>
                <w:szCs w:val="20"/>
              </w:rPr>
            </w:pPr>
            <w:r w:rsidRPr="006A79E7">
              <w:rPr>
                <w:rFonts w:ascii="Tahoma" w:hAnsi="Tahoma" w:cs="Tahoma"/>
                <w:sz w:val="20"/>
                <w:szCs w:val="20"/>
              </w:rPr>
              <w:t>En fazla beş işgünü içinde sonuçlandırılır ve müşteriye bilgi verilir, tekrarını engellemek ve kök nedeni ortadan kaldırmak için düzeltici faaliyet başlatılır ve etkinliği ölçülür.</w:t>
            </w:r>
          </w:p>
        </w:tc>
      </w:tr>
      <w:tr w:rsidR="006C7C06" w:rsidRPr="006A79E7" w:rsidTr="00312056">
        <w:trPr>
          <w:trHeight w:val="2550"/>
        </w:trPr>
        <w:tc>
          <w:tcPr>
            <w:tcW w:w="540" w:type="dxa"/>
            <w:vAlign w:val="center"/>
          </w:tcPr>
          <w:p w:rsidR="006C7C06" w:rsidRPr="006A79E7" w:rsidRDefault="006C7C06" w:rsidP="00312056">
            <w:pPr>
              <w:spacing w:after="120"/>
              <w:jc w:val="center"/>
              <w:rPr>
                <w:rFonts w:ascii="Tahoma" w:hAnsi="Tahoma" w:cs="Tahoma"/>
                <w:b/>
                <w:sz w:val="20"/>
                <w:szCs w:val="20"/>
              </w:rPr>
            </w:pPr>
            <w:r w:rsidRPr="006A79E7">
              <w:rPr>
                <w:rFonts w:ascii="Tahoma" w:hAnsi="Tahoma" w:cs="Tahoma"/>
                <w:b/>
                <w:sz w:val="20"/>
                <w:szCs w:val="20"/>
              </w:rPr>
              <w:t>2</w:t>
            </w:r>
          </w:p>
        </w:tc>
        <w:tc>
          <w:tcPr>
            <w:tcW w:w="5040" w:type="dxa"/>
            <w:vAlign w:val="center"/>
          </w:tcPr>
          <w:p w:rsidR="006C7C06" w:rsidRPr="006A79E7" w:rsidRDefault="006C7C06" w:rsidP="00312056">
            <w:pPr>
              <w:tabs>
                <w:tab w:val="left" w:pos="180"/>
                <w:tab w:val="left" w:pos="261"/>
                <w:tab w:val="num" w:pos="2520"/>
              </w:tabs>
              <w:ind w:right="-108"/>
              <w:rPr>
                <w:rFonts w:ascii="Tahoma" w:hAnsi="Tahoma" w:cs="Tahoma"/>
                <w:sz w:val="20"/>
                <w:szCs w:val="20"/>
              </w:rPr>
            </w:pPr>
            <w:r w:rsidRPr="006A79E7">
              <w:rPr>
                <w:rFonts w:ascii="Tahoma" w:hAnsi="Tahoma" w:cs="Tahoma"/>
                <w:sz w:val="20"/>
                <w:szCs w:val="20"/>
              </w:rPr>
              <w:t xml:space="preserve">Denetim tarafsızlığını, bağımsızlığını ve verimliliğini etkileyebilecek şikâyetler aşağıdakilerle sınırlı olmamak üzere; </w:t>
            </w:r>
          </w:p>
          <w:p w:rsidR="006C7C06" w:rsidRPr="006A79E7" w:rsidRDefault="006C7C06" w:rsidP="006C7C06">
            <w:pPr>
              <w:pStyle w:val="NormalWeb"/>
              <w:numPr>
                <w:ilvl w:val="0"/>
                <w:numId w:val="5"/>
              </w:numPr>
              <w:tabs>
                <w:tab w:val="clear" w:pos="720"/>
                <w:tab w:val="num" w:pos="260"/>
              </w:tabs>
              <w:spacing w:before="0" w:beforeAutospacing="0" w:after="0" w:afterAutospacing="0"/>
              <w:ind w:left="260" w:hanging="206"/>
              <w:rPr>
                <w:rFonts w:ascii="Tahoma" w:hAnsi="Tahoma" w:cs="Tahoma"/>
                <w:sz w:val="20"/>
                <w:szCs w:val="20"/>
              </w:rPr>
            </w:pPr>
            <w:r w:rsidRPr="006A79E7">
              <w:rPr>
                <w:rFonts w:ascii="Tahoma" w:hAnsi="Tahoma" w:cs="Tahoma"/>
                <w:sz w:val="20"/>
                <w:szCs w:val="20"/>
              </w:rPr>
              <w:t>Denetim heyetinin tavır ve davranışı,</w:t>
            </w:r>
          </w:p>
          <w:p w:rsidR="006C7C06" w:rsidRPr="006A79E7" w:rsidRDefault="006C7C06" w:rsidP="006C7C06">
            <w:pPr>
              <w:pStyle w:val="NormalWeb"/>
              <w:numPr>
                <w:ilvl w:val="0"/>
                <w:numId w:val="5"/>
              </w:numPr>
              <w:tabs>
                <w:tab w:val="clear" w:pos="720"/>
                <w:tab w:val="num" w:pos="260"/>
              </w:tabs>
              <w:spacing w:before="0" w:beforeAutospacing="0" w:after="0" w:afterAutospacing="0"/>
              <w:ind w:left="260" w:hanging="206"/>
              <w:rPr>
                <w:rFonts w:ascii="Tahoma" w:hAnsi="Tahoma" w:cs="Tahoma"/>
                <w:sz w:val="20"/>
                <w:szCs w:val="20"/>
              </w:rPr>
            </w:pPr>
            <w:r w:rsidRPr="006A79E7">
              <w:rPr>
                <w:rFonts w:ascii="Tahoma" w:hAnsi="Tahoma" w:cs="Tahoma"/>
                <w:sz w:val="20"/>
                <w:szCs w:val="20"/>
              </w:rPr>
              <w:t>Denetim heyetinin etik olmayan davranışı,</w:t>
            </w:r>
          </w:p>
          <w:p w:rsidR="006C7C06" w:rsidRPr="006A79E7" w:rsidRDefault="006C7C06" w:rsidP="006C7C06">
            <w:pPr>
              <w:pStyle w:val="NormalWeb"/>
              <w:numPr>
                <w:ilvl w:val="0"/>
                <w:numId w:val="5"/>
              </w:numPr>
              <w:tabs>
                <w:tab w:val="clear" w:pos="720"/>
                <w:tab w:val="num" w:pos="260"/>
              </w:tabs>
              <w:spacing w:before="0" w:beforeAutospacing="0" w:after="0" w:afterAutospacing="0"/>
              <w:ind w:left="260" w:hanging="202"/>
              <w:rPr>
                <w:rFonts w:ascii="Tahoma" w:hAnsi="Tahoma" w:cs="Tahoma"/>
                <w:sz w:val="20"/>
                <w:szCs w:val="20"/>
              </w:rPr>
            </w:pPr>
            <w:r w:rsidRPr="006A79E7">
              <w:rPr>
                <w:rFonts w:ascii="Tahoma" w:hAnsi="Tahoma" w:cs="Tahoma"/>
                <w:sz w:val="20"/>
                <w:szCs w:val="20"/>
              </w:rPr>
              <w:t>Standartların yorumlanmasındaki herhangi bir farklılık</w:t>
            </w:r>
          </w:p>
          <w:p w:rsidR="006C7C06" w:rsidRPr="006A79E7" w:rsidRDefault="00CD1F81" w:rsidP="006C7C06">
            <w:pPr>
              <w:pStyle w:val="NormalWeb"/>
              <w:numPr>
                <w:ilvl w:val="0"/>
                <w:numId w:val="5"/>
              </w:numPr>
              <w:tabs>
                <w:tab w:val="clear" w:pos="720"/>
                <w:tab w:val="num" w:pos="260"/>
              </w:tabs>
              <w:spacing w:before="0" w:beforeAutospacing="0" w:after="0" w:afterAutospacing="0"/>
              <w:ind w:left="260" w:hanging="206"/>
              <w:rPr>
                <w:rFonts w:ascii="Tahoma" w:hAnsi="Tahoma" w:cs="Tahoma"/>
                <w:sz w:val="20"/>
                <w:szCs w:val="20"/>
              </w:rPr>
            </w:pPr>
            <w:r>
              <w:rPr>
                <w:rFonts w:ascii="Tahoma" w:hAnsi="Tahoma" w:cs="Tahoma"/>
                <w:sz w:val="20"/>
                <w:szCs w:val="20"/>
              </w:rPr>
              <w:t>Denetimde uygun metod</w:t>
            </w:r>
            <w:r w:rsidR="006C7C06" w:rsidRPr="006A79E7">
              <w:rPr>
                <w:rFonts w:ascii="Tahoma" w:hAnsi="Tahoma" w:cs="Tahoma"/>
                <w:sz w:val="20"/>
                <w:szCs w:val="20"/>
              </w:rPr>
              <w:t xml:space="preserve"> kullanılmaması,</w:t>
            </w:r>
          </w:p>
          <w:p w:rsidR="006C7C06" w:rsidRPr="006A79E7" w:rsidRDefault="006C7C06" w:rsidP="006C7C06">
            <w:pPr>
              <w:pStyle w:val="NormalWeb"/>
              <w:numPr>
                <w:ilvl w:val="0"/>
                <w:numId w:val="5"/>
              </w:numPr>
              <w:tabs>
                <w:tab w:val="clear" w:pos="720"/>
                <w:tab w:val="num" w:pos="260"/>
              </w:tabs>
              <w:spacing w:before="0" w:beforeAutospacing="0" w:after="0" w:afterAutospacing="0"/>
              <w:ind w:left="260" w:hanging="206"/>
              <w:rPr>
                <w:rFonts w:ascii="Tahoma" w:hAnsi="Tahoma" w:cs="Tahoma"/>
                <w:sz w:val="20"/>
                <w:szCs w:val="20"/>
              </w:rPr>
            </w:pPr>
            <w:r w:rsidRPr="006A79E7">
              <w:rPr>
                <w:rFonts w:ascii="Tahoma" w:hAnsi="Tahoma" w:cs="Tahoma"/>
                <w:sz w:val="20"/>
                <w:szCs w:val="20"/>
              </w:rPr>
              <w:t>Denetim planına uymama,</w:t>
            </w:r>
          </w:p>
          <w:p w:rsidR="006C7C06" w:rsidRPr="006A79E7" w:rsidRDefault="006C7C06" w:rsidP="006C7C06">
            <w:pPr>
              <w:pStyle w:val="NormalWeb"/>
              <w:numPr>
                <w:ilvl w:val="0"/>
                <w:numId w:val="5"/>
              </w:numPr>
              <w:tabs>
                <w:tab w:val="clear" w:pos="720"/>
                <w:tab w:val="num" w:pos="260"/>
              </w:tabs>
              <w:spacing w:before="0" w:beforeAutospacing="0" w:after="0" w:afterAutospacing="0"/>
              <w:ind w:left="260" w:hanging="206"/>
              <w:rPr>
                <w:rFonts w:ascii="Tahoma" w:hAnsi="Tahoma" w:cs="Tahoma"/>
                <w:sz w:val="20"/>
                <w:szCs w:val="20"/>
              </w:rPr>
            </w:pPr>
            <w:r w:rsidRPr="006A79E7">
              <w:rPr>
                <w:rFonts w:ascii="Tahoma" w:hAnsi="Tahoma" w:cs="Tahoma"/>
                <w:sz w:val="20"/>
                <w:szCs w:val="20"/>
              </w:rPr>
              <w:t>Denetimin katma değer sağlamaması vb… gibi</w:t>
            </w:r>
          </w:p>
        </w:tc>
        <w:tc>
          <w:tcPr>
            <w:tcW w:w="4230" w:type="dxa"/>
            <w:vMerge/>
            <w:vAlign w:val="center"/>
          </w:tcPr>
          <w:p w:rsidR="006C7C06" w:rsidRPr="006A79E7" w:rsidRDefault="006C7C06" w:rsidP="00312056">
            <w:pPr>
              <w:ind w:right="-18"/>
              <w:rPr>
                <w:rFonts w:ascii="Tahoma" w:hAnsi="Tahoma" w:cs="Tahoma"/>
                <w:sz w:val="20"/>
                <w:szCs w:val="20"/>
              </w:rPr>
            </w:pPr>
          </w:p>
        </w:tc>
      </w:tr>
    </w:tbl>
    <w:p w:rsidR="00CD1F81" w:rsidRPr="00CD1F81" w:rsidRDefault="006C7C06" w:rsidP="00CD1F81">
      <w:pPr>
        <w:pStyle w:val="AralkYok"/>
        <w:rPr>
          <w:rFonts w:ascii="Tahoma" w:hAnsi="Tahoma" w:cs="Tahoma"/>
          <w:sz w:val="20"/>
          <w:szCs w:val="20"/>
        </w:rPr>
      </w:pPr>
      <w:r w:rsidRPr="00CD1F81">
        <w:rPr>
          <w:rFonts w:ascii="Tahoma" w:hAnsi="Tahoma" w:cs="Tahoma"/>
          <w:sz w:val="20"/>
          <w:szCs w:val="20"/>
        </w:rPr>
        <w:t xml:space="preserve">Müteşebbislerle / müşterilerle ilgili şikâyetler; sertifika ve logoların kullanım kurallarına uyulmaması ile ilgili olabilir. </w:t>
      </w:r>
    </w:p>
    <w:p w:rsidR="006C7C06" w:rsidRPr="00CD1F81" w:rsidRDefault="006C7C06" w:rsidP="00CD1F81">
      <w:pPr>
        <w:pStyle w:val="AralkYok"/>
        <w:rPr>
          <w:rFonts w:ascii="Tahoma" w:hAnsi="Tahoma" w:cs="Tahoma"/>
          <w:sz w:val="20"/>
          <w:szCs w:val="20"/>
        </w:rPr>
      </w:pPr>
      <w:r w:rsidRPr="00CD1F81">
        <w:rPr>
          <w:rFonts w:ascii="Tahoma" w:hAnsi="Tahoma" w:cs="Tahoma"/>
          <w:sz w:val="20"/>
          <w:szCs w:val="20"/>
        </w:rPr>
        <w:t>Bu tip şikâyetlerin değerlendirilmesinde gizlilik prensibine uyum esastır. Konunun kamuoyuna duyurulmasının gerektiği</w:t>
      </w:r>
      <w:r w:rsidR="00CD1F81">
        <w:rPr>
          <w:rFonts w:ascii="Tahoma" w:hAnsi="Tahoma" w:cs="Tahoma"/>
          <w:sz w:val="20"/>
          <w:szCs w:val="20"/>
        </w:rPr>
        <w:t xml:space="preserve"> </w:t>
      </w:r>
      <w:r w:rsidRPr="00CD1F81">
        <w:rPr>
          <w:rFonts w:ascii="Tahoma" w:hAnsi="Tahoma" w:cs="Tahoma"/>
          <w:sz w:val="20"/>
          <w:szCs w:val="20"/>
        </w:rPr>
        <w:t xml:space="preserve"> özel durumlarda ilan şekli ve detayı, firmamızın sorumluluğunda olup, yasal gerekliliklere uygun davranılır.</w:t>
      </w:r>
    </w:p>
    <w:p w:rsidR="00B72F13" w:rsidRPr="00B72F13" w:rsidRDefault="00B72F13" w:rsidP="00B72F13">
      <w:pPr>
        <w:pStyle w:val="AralkYok"/>
        <w:rPr>
          <w:rFonts w:ascii="Tahoma" w:hAnsi="Tahoma" w:cs="Tahoma"/>
          <w:sz w:val="20"/>
          <w:szCs w:val="20"/>
        </w:rPr>
      </w:pPr>
      <w:r w:rsidRPr="00B72F13">
        <w:rPr>
          <w:rFonts w:ascii="Tahoma" w:hAnsi="Tahoma" w:cs="Tahoma"/>
          <w:b/>
          <w:sz w:val="20"/>
          <w:szCs w:val="20"/>
          <w:u w:val="single"/>
        </w:rPr>
        <w:t xml:space="preserve">KURALLARIN İHLALİ DURUMU </w:t>
      </w:r>
      <w:r w:rsidRPr="00B72F13">
        <w:rPr>
          <w:rFonts w:ascii="Tahoma" w:hAnsi="Tahoma" w:cs="Tahoma"/>
          <w:sz w:val="20"/>
          <w:szCs w:val="20"/>
        </w:rPr>
        <w:t>söz konusu olduğunda;</w:t>
      </w:r>
    </w:p>
    <w:p w:rsidR="00B72F13" w:rsidRPr="00B72F13" w:rsidRDefault="00B72F13" w:rsidP="00B72F13">
      <w:pPr>
        <w:pStyle w:val="AralkYok"/>
        <w:rPr>
          <w:rFonts w:ascii="Tahoma" w:hAnsi="Tahoma" w:cs="Tahoma"/>
          <w:sz w:val="20"/>
          <w:szCs w:val="20"/>
        </w:rPr>
      </w:pPr>
      <w:r>
        <w:rPr>
          <w:rFonts w:ascii="Tahoma" w:hAnsi="Tahoma" w:cs="Tahoma"/>
          <w:sz w:val="20"/>
          <w:szCs w:val="20"/>
        </w:rPr>
        <w:t xml:space="preserve">NAVİGA </w:t>
      </w:r>
      <w:r w:rsidRPr="00B72F13">
        <w:rPr>
          <w:rFonts w:ascii="Tahoma" w:hAnsi="Tahoma" w:cs="Tahoma"/>
          <w:sz w:val="20"/>
          <w:szCs w:val="20"/>
        </w:rPr>
        <w:t xml:space="preserve">buradaki kurallarla uyumsuzluk veya fikri mülkiyet hakkının ihlal durumunda prosedürlerinde şart koşulan gerekli her yaptırımı uygulayabilir; bu kapsam: düzeltici faaliyetleri, sertifikanın iptalini, ihlalin yayınlanmasını ve eğer gerekirse, kurallarla uyuşmama durumlarında yasal işlem başlatılmasını  (örneğin sertifikasyon şemasına yapılan yanlış referanslar,  ya da sertifikasyon belgesinin yanıltıcı kullanımı, belgelerde veya diğer tanıtımlarda bulunan ürünün sertifikalandığını gösteren markalar veya diğer belirtici mekanizmalar.. )   veya gerekli gördüğünde yasal yaptırım uygulayabilir. </w:t>
      </w:r>
    </w:p>
    <w:p w:rsidR="006C7C06" w:rsidRPr="00B72F13" w:rsidRDefault="006C7C06" w:rsidP="00B72F13">
      <w:pPr>
        <w:pStyle w:val="AralkYok"/>
        <w:rPr>
          <w:rFonts w:ascii="Tahoma" w:hAnsi="Tahoma" w:cs="Tahoma"/>
          <w:sz w:val="20"/>
          <w:szCs w:val="20"/>
        </w:rPr>
      </w:pPr>
    </w:p>
    <w:tbl>
      <w:tblPr>
        <w:tblW w:w="9792"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5058"/>
        <w:gridCol w:w="4230"/>
      </w:tblGrid>
      <w:tr w:rsidR="006C7C06" w:rsidRPr="006A79E7" w:rsidTr="00312056">
        <w:trPr>
          <w:trHeight w:val="327"/>
        </w:trPr>
        <w:tc>
          <w:tcPr>
            <w:tcW w:w="504" w:type="dxa"/>
            <w:vAlign w:val="center"/>
          </w:tcPr>
          <w:p w:rsidR="006C7C06" w:rsidRPr="006A79E7" w:rsidRDefault="006C7C06" w:rsidP="00312056">
            <w:pPr>
              <w:pStyle w:val="NormalWeb"/>
              <w:spacing w:before="0" w:beforeAutospacing="0" w:after="0" w:afterAutospacing="0"/>
              <w:jc w:val="center"/>
              <w:rPr>
                <w:rFonts w:ascii="Tahoma" w:hAnsi="Tahoma" w:cs="Tahoma"/>
                <w:sz w:val="20"/>
                <w:szCs w:val="20"/>
              </w:rPr>
            </w:pPr>
          </w:p>
        </w:tc>
        <w:tc>
          <w:tcPr>
            <w:tcW w:w="5058" w:type="dxa"/>
            <w:vAlign w:val="center"/>
          </w:tcPr>
          <w:p w:rsidR="006C7C06" w:rsidRPr="006A79E7" w:rsidRDefault="006C7C06" w:rsidP="00312056">
            <w:pPr>
              <w:pStyle w:val="NormalWeb"/>
              <w:spacing w:before="0" w:beforeAutospacing="0" w:after="0" w:afterAutospacing="0"/>
              <w:jc w:val="center"/>
              <w:rPr>
                <w:rFonts w:ascii="Tahoma" w:hAnsi="Tahoma" w:cs="Tahoma"/>
                <w:sz w:val="20"/>
                <w:szCs w:val="20"/>
              </w:rPr>
            </w:pPr>
            <w:r w:rsidRPr="006A79E7">
              <w:rPr>
                <w:rStyle w:val="Gl"/>
                <w:rFonts w:ascii="Tahoma" w:hAnsi="Tahoma" w:cs="Tahoma"/>
                <w:sz w:val="20"/>
                <w:szCs w:val="20"/>
              </w:rPr>
              <w:t>Şikâyet</w:t>
            </w:r>
          </w:p>
        </w:tc>
        <w:tc>
          <w:tcPr>
            <w:tcW w:w="4230" w:type="dxa"/>
            <w:vAlign w:val="center"/>
          </w:tcPr>
          <w:p w:rsidR="006C7C06" w:rsidRPr="006A79E7" w:rsidRDefault="006C7C06" w:rsidP="00312056">
            <w:pPr>
              <w:pStyle w:val="NormalWeb"/>
              <w:spacing w:before="0" w:beforeAutospacing="0" w:after="0" w:afterAutospacing="0"/>
              <w:jc w:val="center"/>
              <w:rPr>
                <w:rFonts w:ascii="Tahoma" w:hAnsi="Tahoma" w:cs="Tahoma"/>
                <w:sz w:val="20"/>
                <w:szCs w:val="20"/>
              </w:rPr>
            </w:pPr>
            <w:r w:rsidRPr="006A79E7">
              <w:rPr>
                <w:rStyle w:val="Gl"/>
                <w:rFonts w:ascii="Tahoma" w:hAnsi="Tahoma" w:cs="Tahoma"/>
                <w:sz w:val="20"/>
                <w:szCs w:val="20"/>
              </w:rPr>
              <w:t>Karar</w:t>
            </w:r>
          </w:p>
        </w:tc>
      </w:tr>
      <w:tr w:rsidR="006C7C06" w:rsidRPr="006A79E7" w:rsidTr="00312056">
        <w:trPr>
          <w:trHeight w:val="642"/>
        </w:trPr>
        <w:tc>
          <w:tcPr>
            <w:tcW w:w="504" w:type="dxa"/>
            <w:vAlign w:val="center"/>
          </w:tcPr>
          <w:p w:rsidR="006C7C06" w:rsidRPr="006A79E7" w:rsidRDefault="006C7C06" w:rsidP="00312056">
            <w:pPr>
              <w:pStyle w:val="NormalWeb"/>
              <w:spacing w:before="0" w:beforeAutospacing="0" w:after="0" w:afterAutospacing="0"/>
              <w:jc w:val="center"/>
              <w:rPr>
                <w:rFonts w:ascii="Tahoma" w:hAnsi="Tahoma" w:cs="Tahoma"/>
                <w:b/>
                <w:sz w:val="20"/>
                <w:szCs w:val="20"/>
              </w:rPr>
            </w:pPr>
            <w:r w:rsidRPr="006A79E7">
              <w:rPr>
                <w:rFonts w:ascii="Tahoma" w:hAnsi="Tahoma" w:cs="Tahoma"/>
                <w:b/>
                <w:sz w:val="20"/>
                <w:szCs w:val="20"/>
              </w:rPr>
              <w:t>1</w:t>
            </w:r>
          </w:p>
        </w:tc>
        <w:tc>
          <w:tcPr>
            <w:tcW w:w="5058" w:type="dxa"/>
            <w:vAlign w:val="center"/>
          </w:tcPr>
          <w:p w:rsidR="006C7C06" w:rsidRPr="006A79E7" w:rsidRDefault="006C7C06" w:rsidP="00312056">
            <w:pPr>
              <w:pStyle w:val="NormalWeb"/>
              <w:spacing w:before="0" w:beforeAutospacing="0" w:after="0" w:afterAutospacing="0"/>
              <w:jc w:val="both"/>
              <w:rPr>
                <w:rFonts w:ascii="Tahoma" w:hAnsi="Tahoma" w:cs="Tahoma"/>
                <w:sz w:val="20"/>
                <w:szCs w:val="20"/>
              </w:rPr>
            </w:pPr>
            <w:r w:rsidRPr="006A79E7">
              <w:rPr>
                <w:rFonts w:ascii="Tahoma" w:hAnsi="Tahoma" w:cs="Tahoma"/>
                <w:sz w:val="20"/>
                <w:szCs w:val="20"/>
              </w:rPr>
              <w:t>Logonun ve belge kullanma hakkının belirlenen kapsam dışında kullanılması</w:t>
            </w:r>
          </w:p>
        </w:tc>
        <w:tc>
          <w:tcPr>
            <w:tcW w:w="4230" w:type="dxa"/>
            <w:vMerge w:val="restart"/>
            <w:vAlign w:val="center"/>
          </w:tcPr>
          <w:p w:rsidR="006C7C06" w:rsidRPr="006A79E7" w:rsidRDefault="006C7C06" w:rsidP="00312056">
            <w:pPr>
              <w:pStyle w:val="NormalWeb"/>
              <w:spacing w:before="0" w:beforeAutospacing="0" w:after="0" w:afterAutospacing="0"/>
              <w:jc w:val="both"/>
              <w:rPr>
                <w:rFonts w:ascii="Tahoma" w:hAnsi="Tahoma" w:cs="Tahoma"/>
                <w:sz w:val="20"/>
                <w:szCs w:val="20"/>
              </w:rPr>
            </w:pPr>
            <w:r w:rsidRPr="006A79E7">
              <w:rPr>
                <w:rFonts w:ascii="Tahoma" w:hAnsi="Tahoma" w:cs="Tahoma"/>
                <w:sz w:val="20"/>
                <w:szCs w:val="20"/>
              </w:rPr>
              <w:t>En fazla 10 gün içerisinde düzeltici faaliyet istenir, sonuç olumsuz ise bir ay belgenin askıya alınması, yine olumsuz ise belgenin iptaline</w:t>
            </w:r>
          </w:p>
        </w:tc>
      </w:tr>
      <w:tr w:rsidR="006C7C06" w:rsidRPr="006A79E7" w:rsidTr="00312056">
        <w:trPr>
          <w:trHeight w:val="579"/>
        </w:trPr>
        <w:tc>
          <w:tcPr>
            <w:tcW w:w="504" w:type="dxa"/>
            <w:vAlign w:val="center"/>
          </w:tcPr>
          <w:p w:rsidR="006C7C06" w:rsidRPr="006A79E7" w:rsidRDefault="006C7C06" w:rsidP="00312056">
            <w:pPr>
              <w:pStyle w:val="NormalWeb"/>
              <w:spacing w:before="0" w:beforeAutospacing="0" w:after="0" w:afterAutospacing="0"/>
              <w:jc w:val="center"/>
              <w:rPr>
                <w:rFonts w:ascii="Tahoma" w:hAnsi="Tahoma" w:cs="Tahoma"/>
                <w:b/>
                <w:sz w:val="20"/>
                <w:szCs w:val="20"/>
              </w:rPr>
            </w:pPr>
            <w:r w:rsidRPr="006A79E7">
              <w:rPr>
                <w:rFonts w:ascii="Tahoma" w:hAnsi="Tahoma" w:cs="Tahoma"/>
                <w:b/>
                <w:sz w:val="20"/>
                <w:szCs w:val="20"/>
              </w:rPr>
              <w:t>2</w:t>
            </w:r>
          </w:p>
        </w:tc>
        <w:tc>
          <w:tcPr>
            <w:tcW w:w="5058" w:type="dxa"/>
            <w:vAlign w:val="center"/>
          </w:tcPr>
          <w:p w:rsidR="006C7C06" w:rsidRPr="006A79E7" w:rsidRDefault="006C7C06" w:rsidP="00312056">
            <w:pPr>
              <w:pStyle w:val="NormalWeb"/>
              <w:spacing w:before="0" w:beforeAutospacing="0" w:after="0" w:afterAutospacing="0"/>
              <w:jc w:val="both"/>
              <w:rPr>
                <w:rFonts w:ascii="Tahoma" w:hAnsi="Tahoma" w:cs="Tahoma"/>
                <w:sz w:val="20"/>
                <w:szCs w:val="20"/>
              </w:rPr>
            </w:pPr>
            <w:r w:rsidRPr="006A79E7">
              <w:rPr>
                <w:rFonts w:ascii="Tahoma" w:hAnsi="Tahoma" w:cs="Tahoma"/>
                <w:sz w:val="20"/>
                <w:szCs w:val="20"/>
              </w:rPr>
              <w:t>Akreditasyon kurumunun logosunun yanlış kullanılması</w:t>
            </w:r>
          </w:p>
        </w:tc>
        <w:tc>
          <w:tcPr>
            <w:tcW w:w="4230" w:type="dxa"/>
            <w:vMerge/>
            <w:vAlign w:val="center"/>
          </w:tcPr>
          <w:p w:rsidR="006C7C06" w:rsidRPr="006A79E7" w:rsidRDefault="006C7C06" w:rsidP="00312056">
            <w:pPr>
              <w:pStyle w:val="NormalWeb"/>
              <w:spacing w:before="0" w:beforeAutospacing="0" w:after="0" w:afterAutospacing="0"/>
              <w:jc w:val="both"/>
              <w:rPr>
                <w:rFonts w:ascii="Tahoma" w:hAnsi="Tahoma" w:cs="Tahoma"/>
                <w:sz w:val="20"/>
                <w:szCs w:val="20"/>
              </w:rPr>
            </w:pPr>
          </w:p>
        </w:tc>
      </w:tr>
      <w:tr w:rsidR="006C7C06" w:rsidRPr="006A79E7" w:rsidTr="00312056">
        <w:trPr>
          <w:trHeight w:val="714"/>
        </w:trPr>
        <w:tc>
          <w:tcPr>
            <w:tcW w:w="504" w:type="dxa"/>
            <w:vAlign w:val="center"/>
          </w:tcPr>
          <w:p w:rsidR="006C7C06" w:rsidRPr="006A79E7" w:rsidRDefault="006C7C06" w:rsidP="00312056">
            <w:pPr>
              <w:pStyle w:val="NormalWeb"/>
              <w:spacing w:before="0" w:beforeAutospacing="0" w:after="0" w:afterAutospacing="0"/>
              <w:jc w:val="center"/>
              <w:rPr>
                <w:rFonts w:ascii="Tahoma" w:hAnsi="Tahoma" w:cs="Tahoma"/>
                <w:b/>
                <w:sz w:val="20"/>
                <w:szCs w:val="20"/>
              </w:rPr>
            </w:pPr>
            <w:r w:rsidRPr="006A79E7">
              <w:rPr>
                <w:rFonts w:ascii="Tahoma" w:hAnsi="Tahoma" w:cs="Tahoma"/>
                <w:b/>
                <w:sz w:val="20"/>
                <w:szCs w:val="20"/>
              </w:rPr>
              <w:t>3</w:t>
            </w:r>
          </w:p>
        </w:tc>
        <w:tc>
          <w:tcPr>
            <w:tcW w:w="5058" w:type="dxa"/>
            <w:vAlign w:val="center"/>
          </w:tcPr>
          <w:p w:rsidR="006C7C06" w:rsidRPr="006A79E7" w:rsidRDefault="006C7C06" w:rsidP="00312056">
            <w:pPr>
              <w:pStyle w:val="NormalWeb"/>
              <w:spacing w:before="0" w:beforeAutospacing="0" w:after="0" w:afterAutospacing="0"/>
              <w:jc w:val="both"/>
              <w:rPr>
                <w:rFonts w:ascii="Tahoma" w:hAnsi="Tahoma" w:cs="Tahoma"/>
                <w:sz w:val="20"/>
                <w:szCs w:val="20"/>
              </w:rPr>
            </w:pPr>
            <w:r w:rsidRPr="006A79E7">
              <w:rPr>
                <w:rFonts w:ascii="Tahoma" w:hAnsi="Tahoma" w:cs="Tahoma"/>
                <w:sz w:val="20"/>
                <w:szCs w:val="20"/>
              </w:rPr>
              <w:t>Müteşebbisin / müşterinin bağlı veya üye olduğu ilgili oda veya meslek guruplarından gelen şikayetler / geri beslemeler</w:t>
            </w:r>
          </w:p>
        </w:tc>
        <w:tc>
          <w:tcPr>
            <w:tcW w:w="4230" w:type="dxa"/>
            <w:vMerge/>
            <w:vAlign w:val="center"/>
          </w:tcPr>
          <w:p w:rsidR="006C7C06" w:rsidRPr="006A79E7" w:rsidRDefault="006C7C06" w:rsidP="00312056">
            <w:pPr>
              <w:pStyle w:val="NormalWeb"/>
              <w:spacing w:before="0" w:beforeAutospacing="0" w:after="0" w:afterAutospacing="0"/>
              <w:jc w:val="both"/>
              <w:rPr>
                <w:rFonts w:ascii="Tahoma" w:hAnsi="Tahoma" w:cs="Tahoma"/>
                <w:sz w:val="20"/>
                <w:szCs w:val="20"/>
              </w:rPr>
            </w:pPr>
          </w:p>
        </w:tc>
      </w:tr>
      <w:tr w:rsidR="006C7C06" w:rsidRPr="006A79E7" w:rsidTr="00312056">
        <w:trPr>
          <w:trHeight w:val="1095"/>
        </w:trPr>
        <w:tc>
          <w:tcPr>
            <w:tcW w:w="504" w:type="dxa"/>
            <w:vAlign w:val="center"/>
          </w:tcPr>
          <w:p w:rsidR="006C7C06" w:rsidRPr="006A79E7" w:rsidRDefault="006C7C06" w:rsidP="00312056">
            <w:pPr>
              <w:pStyle w:val="NormalWeb"/>
              <w:spacing w:before="0" w:beforeAutospacing="0" w:after="0" w:afterAutospacing="0"/>
              <w:jc w:val="center"/>
              <w:rPr>
                <w:rFonts w:ascii="Tahoma" w:hAnsi="Tahoma" w:cs="Tahoma"/>
                <w:b/>
                <w:sz w:val="20"/>
                <w:szCs w:val="20"/>
              </w:rPr>
            </w:pPr>
            <w:r w:rsidRPr="006A79E7">
              <w:rPr>
                <w:rFonts w:ascii="Tahoma" w:hAnsi="Tahoma" w:cs="Tahoma"/>
                <w:b/>
                <w:sz w:val="20"/>
                <w:szCs w:val="20"/>
              </w:rPr>
              <w:t>4</w:t>
            </w:r>
          </w:p>
        </w:tc>
        <w:tc>
          <w:tcPr>
            <w:tcW w:w="5058" w:type="dxa"/>
            <w:vAlign w:val="center"/>
          </w:tcPr>
          <w:p w:rsidR="006C7C06" w:rsidRPr="006A79E7" w:rsidRDefault="006C7C06" w:rsidP="00312056">
            <w:pPr>
              <w:pStyle w:val="NormalWeb"/>
              <w:spacing w:before="0" w:beforeAutospacing="0" w:after="0" w:afterAutospacing="0"/>
              <w:jc w:val="both"/>
              <w:rPr>
                <w:rFonts w:ascii="Tahoma" w:hAnsi="Tahoma" w:cs="Tahoma"/>
                <w:sz w:val="20"/>
                <w:szCs w:val="20"/>
              </w:rPr>
            </w:pPr>
            <w:r w:rsidRPr="006A79E7">
              <w:rPr>
                <w:rFonts w:ascii="Tahoma" w:hAnsi="Tahoma" w:cs="Tahoma"/>
                <w:sz w:val="20"/>
                <w:szCs w:val="20"/>
              </w:rPr>
              <w:t>Müteşebbis / müşteri ürününden faydalanan ilgili taraflardan gelen şikâyetler / geri beslemeler</w:t>
            </w:r>
          </w:p>
        </w:tc>
        <w:tc>
          <w:tcPr>
            <w:tcW w:w="4230" w:type="dxa"/>
            <w:vMerge w:val="restart"/>
            <w:vAlign w:val="center"/>
          </w:tcPr>
          <w:p w:rsidR="006C7C06" w:rsidRPr="006A79E7" w:rsidRDefault="006C7C06" w:rsidP="00312056">
            <w:pPr>
              <w:pStyle w:val="NormalWeb"/>
              <w:spacing w:before="0" w:beforeAutospacing="0" w:after="0" w:afterAutospacing="0"/>
              <w:jc w:val="both"/>
              <w:rPr>
                <w:rFonts w:ascii="Tahoma" w:hAnsi="Tahoma" w:cs="Tahoma"/>
                <w:sz w:val="20"/>
                <w:szCs w:val="20"/>
              </w:rPr>
            </w:pPr>
            <w:r w:rsidRPr="006A79E7">
              <w:rPr>
                <w:rFonts w:ascii="Tahoma" w:hAnsi="Tahoma" w:cs="Tahoma"/>
                <w:sz w:val="20"/>
                <w:szCs w:val="20"/>
              </w:rPr>
              <w:t xml:space="preserve">Haklı şikâyet ise, müşteri memnuniyetinin devamı esas alınarak; </w:t>
            </w:r>
          </w:p>
          <w:p w:rsidR="006C7C06" w:rsidRPr="006A79E7" w:rsidRDefault="006C7C06" w:rsidP="006C7C06">
            <w:pPr>
              <w:pStyle w:val="NormalWeb"/>
              <w:numPr>
                <w:ilvl w:val="0"/>
                <w:numId w:val="6"/>
              </w:numPr>
              <w:tabs>
                <w:tab w:val="clear" w:pos="720"/>
                <w:tab w:val="num" w:pos="252"/>
              </w:tabs>
              <w:spacing w:before="0" w:beforeAutospacing="0" w:after="0" w:afterAutospacing="0"/>
              <w:ind w:left="252" w:hanging="252"/>
              <w:jc w:val="both"/>
              <w:rPr>
                <w:rFonts w:ascii="Tahoma" w:hAnsi="Tahoma" w:cs="Tahoma"/>
                <w:sz w:val="20"/>
                <w:szCs w:val="20"/>
              </w:rPr>
            </w:pPr>
            <w:r w:rsidRPr="006A79E7">
              <w:rPr>
                <w:rFonts w:ascii="Tahoma" w:hAnsi="Tahoma" w:cs="Tahoma"/>
                <w:sz w:val="20"/>
                <w:szCs w:val="20"/>
              </w:rPr>
              <w:t xml:space="preserve">Bir ay içerisinde özel denetim yapılması, </w:t>
            </w:r>
          </w:p>
          <w:p w:rsidR="006C7C06" w:rsidRPr="006A79E7" w:rsidRDefault="006C7C06" w:rsidP="006C7C06">
            <w:pPr>
              <w:pStyle w:val="NormalWeb"/>
              <w:numPr>
                <w:ilvl w:val="0"/>
                <w:numId w:val="6"/>
              </w:numPr>
              <w:tabs>
                <w:tab w:val="clear" w:pos="720"/>
                <w:tab w:val="num" w:pos="252"/>
              </w:tabs>
              <w:spacing w:before="0" w:beforeAutospacing="0" w:after="0" w:afterAutospacing="0"/>
              <w:ind w:left="252" w:hanging="252"/>
              <w:jc w:val="both"/>
              <w:rPr>
                <w:rFonts w:ascii="Tahoma" w:hAnsi="Tahoma" w:cs="Tahoma"/>
                <w:sz w:val="20"/>
                <w:szCs w:val="20"/>
              </w:rPr>
            </w:pPr>
            <w:r w:rsidRPr="006A79E7">
              <w:rPr>
                <w:rFonts w:ascii="Tahoma" w:hAnsi="Tahoma" w:cs="Tahoma"/>
                <w:sz w:val="20"/>
                <w:szCs w:val="20"/>
              </w:rPr>
              <w:t>En fazla 1 ay içinde düzeltici faaliyet istenilebilir, sonuç olumsuz ise bir ay belgenin askıya alınması, yine olumsuz ise belgenin iptali</w:t>
            </w:r>
          </w:p>
          <w:p w:rsidR="006C7C06" w:rsidRPr="006A79E7" w:rsidRDefault="006C7C06" w:rsidP="006C7C06">
            <w:pPr>
              <w:pStyle w:val="NormalWeb"/>
              <w:numPr>
                <w:ilvl w:val="0"/>
                <w:numId w:val="6"/>
              </w:numPr>
              <w:tabs>
                <w:tab w:val="clear" w:pos="720"/>
                <w:tab w:val="num" w:pos="252"/>
              </w:tabs>
              <w:spacing w:before="0" w:beforeAutospacing="0" w:after="0" w:afterAutospacing="0"/>
              <w:ind w:left="252" w:hanging="252"/>
              <w:jc w:val="both"/>
              <w:rPr>
                <w:rFonts w:ascii="Tahoma" w:hAnsi="Tahoma" w:cs="Tahoma"/>
                <w:sz w:val="20"/>
                <w:szCs w:val="20"/>
              </w:rPr>
            </w:pPr>
            <w:r w:rsidRPr="006A79E7">
              <w:rPr>
                <w:rFonts w:ascii="Tahoma" w:hAnsi="Tahoma" w:cs="Tahoma"/>
                <w:sz w:val="20"/>
                <w:szCs w:val="20"/>
              </w:rPr>
              <w:t>Bir sonraki denetimde (gözetim, belge yenileme gibi) dikkate alınması</w:t>
            </w:r>
          </w:p>
        </w:tc>
      </w:tr>
      <w:tr w:rsidR="006C7C06" w:rsidRPr="006A79E7" w:rsidTr="00312056">
        <w:trPr>
          <w:trHeight w:val="1095"/>
        </w:trPr>
        <w:tc>
          <w:tcPr>
            <w:tcW w:w="504" w:type="dxa"/>
            <w:vAlign w:val="center"/>
          </w:tcPr>
          <w:p w:rsidR="006C7C06" w:rsidRPr="006A79E7" w:rsidRDefault="006C7C06" w:rsidP="00312056">
            <w:pPr>
              <w:pStyle w:val="NormalWeb"/>
              <w:spacing w:before="0" w:beforeAutospacing="0" w:after="0" w:afterAutospacing="0"/>
              <w:jc w:val="center"/>
              <w:rPr>
                <w:rFonts w:ascii="Tahoma" w:hAnsi="Tahoma" w:cs="Tahoma"/>
                <w:b/>
                <w:sz w:val="20"/>
                <w:szCs w:val="20"/>
              </w:rPr>
            </w:pPr>
            <w:r w:rsidRPr="006A79E7">
              <w:rPr>
                <w:rFonts w:ascii="Tahoma" w:hAnsi="Tahoma" w:cs="Tahoma"/>
                <w:b/>
                <w:sz w:val="20"/>
                <w:szCs w:val="20"/>
              </w:rPr>
              <w:t>5</w:t>
            </w:r>
          </w:p>
        </w:tc>
        <w:tc>
          <w:tcPr>
            <w:tcW w:w="5058" w:type="dxa"/>
            <w:vAlign w:val="center"/>
          </w:tcPr>
          <w:p w:rsidR="006C7C06" w:rsidRPr="006A79E7" w:rsidRDefault="006C7C06" w:rsidP="00312056">
            <w:pPr>
              <w:pStyle w:val="NormalWeb"/>
              <w:spacing w:before="0" w:beforeAutospacing="0" w:after="0" w:afterAutospacing="0"/>
              <w:jc w:val="both"/>
              <w:rPr>
                <w:rFonts w:ascii="Tahoma" w:hAnsi="Tahoma" w:cs="Tahoma"/>
                <w:sz w:val="20"/>
                <w:szCs w:val="20"/>
              </w:rPr>
            </w:pPr>
            <w:r w:rsidRPr="006A79E7">
              <w:rPr>
                <w:rFonts w:ascii="Tahoma" w:hAnsi="Tahoma" w:cs="Tahoma"/>
                <w:sz w:val="20"/>
                <w:szCs w:val="20"/>
              </w:rPr>
              <w:t>Yazılı ve görsel basında müteşebbislerle / müşterilerle ilgili uygun olmayan haberlerin çıkması</w:t>
            </w:r>
          </w:p>
        </w:tc>
        <w:tc>
          <w:tcPr>
            <w:tcW w:w="4230" w:type="dxa"/>
            <w:vMerge/>
            <w:vAlign w:val="center"/>
          </w:tcPr>
          <w:p w:rsidR="006C7C06" w:rsidRPr="006A79E7" w:rsidRDefault="006C7C06" w:rsidP="00312056">
            <w:pPr>
              <w:pStyle w:val="NormalWeb"/>
              <w:spacing w:before="0" w:beforeAutospacing="0" w:after="0" w:afterAutospacing="0"/>
              <w:jc w:val="both"/>
              <w:rPr>
                <w:rFonts w:ascii="Tahoma" w:hAnsi="Tahoma" w:cs="Tahoma"/>
                <w:sz w:val="20"/>
                <w:szCs w:val="20"/>
              </w:rPr>
            </w:pPr>
          </w:p>
        </w:tc>
      </w:tr>
    </w:tbl>
    <w:p w:rsidR="00536F8C" w:rsidRPr="00536F8C" w:rsidRDefault="006C7C06" w:rsidP="00536F8C">
      <w:pPr>
        <w:pStyle w:val="AralkYok"/>
        <w:rPr>
          <w:rStyle w:val="Gl"/>
          <w:rFonts w:ascii="Tahoma" w:hAnsi="Tahoma" w:cs="Tahoma"/>
          <w:b w:val="0"/>
          <w:sz w:val="20"/>
          <w:szCs w:val="20"/>
        </w:rPr>
      </w:pPr>
      <w:r w:rsidRPr="00536F8C">
        <w:rPr>
          <w:rStyle w:val="Gl"/>
          <w:rFonts w:ascii="Tahoma" w:hAnsi="Tahoma" w:cs="Tahoma"/>
          <w:b w:val="0"/>
          <w:sz w:val="20"/>
          <w:szCs w:val="20"/>
        </w:rPr>
        <w:t>Müteşebbise / müşteriye, sertifikasyon kapsamındaki ürünlerle ilgili şikayet gelmesi durumunda; şikayet içeriğini</w:t>
      </w:r>
    </w:p>
    <w:p w:rsidR="00536F8C" w:rsidRPr="00536F8C" w:rsidRDefault="006C7C06" w:rsidP="00536F8C">
      <w:pPr>
        <w:pStyle w:val="AralkYok"/>
        <w:rPr>
          <w:rStyle w:val="Gl"/>
          <w:rFonts w:ascii="Tahoma" w:hAnsi="Tahoma" w:cs="Tahoma"/>
          <w:b w:val="0"/>
          <w:sz w:val="20"/>
          <w:szCs w:val="20"/>
        </w:rPr>
      </w:pPr>
      <w:r w:rsidRPr="00536F8C">
        <w:rPr>
          <w:rStyle w:val="Gl"/>
          <w:rFonts w:ascii="Tahoma" w:hAnsi="Tahoma" w:cs="Tahoma"/>
          <w:b w:val="0"/>
          <w:sz w:val="20"/>
          <w:szCs w:val="20"/>
        </w:rPr>
        <w:t xml:space="preserve"> ve sebebini firmamıza ibraz etmek durumundadır. </w:t>
      </w:r>
    </w:p>
    <w:p w:rsidR="00536F8C" w:rsidRPr="00536F8C" w:rsidRDefault="006C7C06" w:rsidP="00536F8C">
      <w:pPr>
        <w:pStyle w:val="AralkYok"/>
        <w:rPr>
          <w:rFonts w:ascii="Tahoma" w:hAnsi="Tahoma" w:cs="Tahoma"/>
          <w:sz w:val="20"/>
          <w:szCs w:val="20"/>
        </w:rPr>
      </w:pPr>
      <w:r w:rsidRPr="00536F8C">
        <w:rPr>
          <w:rStyle w:val="Gl"/>
          <w:rFonts w:ascii="Tahoma" w:hAnsi="Tahoma" w:cs="Tahoma"/>
          <w:b w:val="0"/>
          <w:sz w:val="20"/>
          <w:szCs w:val="20"/>
        </w:rPr>
        <w:t xml:space="preserve">Müteşebbis / müşteri; gerçekleştireceği düzeltici faaliyetlerle </w:t>
      </w:r>
      <w:r w:rsidRPr="00536F8C">
        <w:rPr>
          <w:rFonts w:ascii="Tahoma" w:hAnsi="Tahoma" w:cs="Tahoma"/>
          <w:sz w:val="20"/>
          <w:szCs w:val="20"/>
        </w:rPr>
        <w:t>ilgili mevzuat gereği makamlarını bilgilendirmesi,</w:t>
      </w:r>
    </w:p>
    <w:p w:rsidR="00536F8C" w:rsidRDefault="006C7C06" w:rsidP="00536F8C">
      <w:pPr>
        <w:pStyle w:val="AralkYok"/>
        <w:rPr>
          <w:rFonts w:ascii="Tahoma" w:hAnsi="Tahoma" w:cs="Tahoma"/>
          <w:sz w:val="20"/>
          <w:szCs w:val="20"/>
        </w:rPr>
      </w:pPr>
      <w:r w:rsidRPr="00536F8C">
        <w:rPr>
          <w:rFonts w:ascii="Tahoma" w:hAnsi="Tahoma" w:cs="Tahoma"/>
          <w:sz w:val="20"/>
          <w:szCs w:val="20"/>
        </w:rPr>
        <w:t>uygunluğu sağlaması ve tekrarının önlenmesini sağlamalıdır.</w:t>
      </w:r>
    </w:p>
    <w:p w:rsidR="00536F8C" w:rsidRPr="00086D03" w:rsidRDefault="00536F8C" w:rsidP="00536F8C">
      <w:pPr>
        <w:pStyle w:val="AralkYok"/>
        <w:rPr>
          <w:rFonts w:ascii="Tahoma" w:hAnsi="Tahoma" w:cs="Tahoma"/>
          <w:sz w:val="12"/>
          <w:szCs w:val="12"/>
        </w:rPr>
      </w:pPr>
    </w:p>
    <w:p w:rsidR="006C7C06" w:rsidRPr="00536F8C" w:rsidRDefault="00536F8C" w:rsidP="00536F8C">
      <w:pPr>
        <w:pStyle w:val="AralkYok"/>
        <w:rPr>
          <w:rFonts w:ascii="Tahoma" w:hAnsi="Tahoma" w:cs="Tahoma"/>
          <w:b/>
          <w:sz w:val="20"/>
          <w:szCs w:val="20"/>
          <w:u w:val="single"/>
        </w:rPr>
      </w:pPr>
      <w:r w:rsidRPr="00536F8C">
        <w:rPr>
          <w:rFonts w:ascii="Tahoma" w:hAnsi="Tahoma" w:cs="Tahoma"/>
          <w:b/>
          <w:sz w:val="20"/>
          <w:szCs w:val="20"/>
        </w:rPr>
        <w:t>4.2</w:t>
      </w:r>
      <w:r>
        <w:rPr>
          <w:rFonts w:ascii="Tahoma" w:hAnsi="Tahoma" w:cs="Tahoma"/>
          <w:b/>
          <w:sz w:val="20"/>
          <w:szCs w:val="20"/>
          <w:u w:val="single"/>
        </w:rPr>
        <w:t xml:space="preserve">. </w:t>
      </w:r>
      <w:r w:rsidR="006C7C06" w:rsidRPr="00536F8C">
        <w:rPr>
          <w:rFonts w:ascii="Tahoma" w:hAnsi="Tahoma" w:cs="Tahoma"/>
          <w:b/>
          <w:sz w:val="20"/>
          <w:szCs w:val="20"/>
          <w:u w:val="single"/>
        </w:rPr>
        <w:t>İtirazlar</w:t>
      </w:r>
    </w:p>
    <w:p w:rsidR="00536F8C" w:rsidRPr="00536F8C" w:rsidRDefault="006C7C06" w:rsidP="00536F8C">
      <w:pPr>
        <w:pStyle w:val="AralkYok"/>
        <w:rPr>
          <w:rFonts w:ascii="Tahoma" w:hAnsi="Tahoma" w:cs="Tahoma"/>
          <w:sz w:val="20"/>
          <w:szCs w:val="20"/>
        </w:rPr>
      </w:pPr>
      <w:r w:rsidRPr="00536F8C">
        <w:rPr>
          <w:rFonts w:ascii="Tahoma" w:hAnsi="Tahoma" w:cs="Tahoma"/>
          <w:sz w:val="20"/>
          <w:szCs w:val="20"/>
        </w:rPr>
        <w:t xml:space="preserve">Firmamız tüm itirazların etkin bir şekilde değerlendirilmesi </w:t>
      </w:r>
      <w:r w:rsidR="00536F8C" w:rsidRPr="00536F8C">
        <w:rPr>
          <w:rFonts w:ascii="Tahoma" w:hAnsi="Tahoma" w:cs="Tahoma"/>
          <w:sz w:val="20"/>
          <w:szCs w:val="20"/>
        </w:rPr>
        <w:t>ilgili işlemde yer almamış personel tarafından</w:t>
      </w:r>
    </w:p>
    <w:p w:rsidR="00360D37" w:rsidRDefault="00536F8C" w:rsidP="00360D37">
      <w:pPr>
        <w:pStyle w:val="AralkYok"/>
        <w:rPr>
          <w:rFonts w:ascii="Tahoma" w:hAnsi="Tahoma" w:cs="Tahoma"/>
          <w:sz w:val="20"/>
          <w:szCs w:val="20"/>
        </w:rPr>
      </w:pPr>
      <w:r w:rsidRPr="00536F8C">
        <w:rPr>
          <w:rFonts w:ascii="Tahoma" w:hAnsi="Tahoma" w:cs="Tahoma"/>
          <w:sz w:val="20"/>
          <w:szCs w:val="20"/>
        </w:rPr>
        <w:t xml:space="preserve">gerçekleştirilir. </w:t>
      </w:r>
      <w:bookmarkStart w:id="0" w:name="_Toc242178017"/>
    </w:p>
    <w:p w:rsidR="00360D37" w:rsidRPr="00086D03" w:rsidRDefault="00360D37" w:rsidP="00360D37">
      <w:pPr>
        <w:pStyle w:val="AralkYok"/>
        <w:rPr>
          <w:rFonts w:ascii="Tahoma" w:hAnsi="Tahoma" w:cs="Tahoma"/>
          <w:sz w:val="12"/>
          <w:szCs w:val="12"/>
        </w:rPr>
      </w:pPr>
    </w:p>
    <w:p w:rsidR="00360D37" w:rsidRPr="00360D37" w:rsidRDefault="00360D37" w:rsidP="00360D37">
      <w:pPr>
        <w:pStyle w:val="AralkYok"/>
        <w:rPr>
          <w:rFonts w:ascii="Tahoma" w:hAnsi="Tahoma" w:cs="Tahoma"/>
          <w:sz w:val="20"/>
          <w:szCs w:val="20"/>
          <w:u w:val="single"/>
        </w:rPr>
      </w:pPr>
      <w:r w:rsidRPr="00360D37">
        <w:rPr>
          <w:rFonts w:ascii="Tahoma" w:hAnsi="Tahoma" w:cs="Tahoma"/>
          <w:b/>
          <w:sz w:val="20"/>
          <w:szCs w:val="20"/>
        </w:rPr>
        <w:t xml:space="preserve">4.2.1 </w:t>
      </w:r>
      <w:r w:rsidRPr="00360D37">
        <w:rPr>
          <w:rFonts w:ascii="Tahoma" w:hAnsi="Tahoma" w:cs="Tahoma"/>
          <w:b/>
          <w:sz w:val="20"/>
          <w:szCs w:val="20"/>
          <w:u w:val="single"/>
        </w:rPr>
        <w:t>İtiraz Komitesinin Oluşturulması ve Yapısı</w:t>
      </w:r>
      <w:bookmarkEnd w:id="0"/>
    </w:p>
    <w:p w:rsidR="00360D37" w:rsidRDefault="00360D37" w:rsidP="00360D37">
      <w:pPr>
        <w:tabs>
          <w:tab w:val="num" w:pos="-360"/>
          <w:tab w:val="left" w:pos="180"/>
          <w:tab w:val="left" w:pos="261"/>
        </w:tabs>
        <w:ind w:right="-653"/>
        <w:jc w:val="both"/>
        <w:rPr>
          <w:rFonts w:ascii="Tahoma" w:hAnsi="Tahoma" w:cs="Tahoma"/>
          <w:sz w:val="20"/>
          <w:szCs w:val="20"/>
        </w:rPr>
      </w:pPr>
      <w:r w:rsidRPr="00360D37">
        <w:rPr>
          <w:rFonts w:ascii="Tahoma" w:hAnsi="Tahoma" w:cs="Tahoma"/>
          <w:sz w:val="20"/>
          <w:szCs w:val="20"/>
        </w:rPr>
        <w:t xml:space="preserve">Firmamız gerçekleştirdiği faaliyetlerde tarafsızlığın sağlanması ve hizmet kalitesinin iyileştirilmesi için; başvuruların </w:t>
      </w:r>
    </w:p>
    <w:p w:rsidR="00360D37" w:rsidRDefault="00360D37" w:rsidP="00360D37">
      <w:pPr>
        <w:tabs>
          <w:tab w:val="num" w:pos="-360"/>
          <w:tab w:val="left" w:pos="180"/>
          <w:tab w:val="left" w:pos="261"/>
        </w:tabs>
        <w:ind w:right="-653"/>
        <w:jc w:val="both"/>
        <w:rPr>
          <w:rFonts w:ascii="Tahoma" w:hAnsi="Tahoma" w:cs="Tahoma"/>
          <w:sz w:val="20"/>
          <w:szCs w:val="20"/>
        </w:rPr>
      </w:pPr>
      <w:r w:rsidRPr="00360D37">
        <w:rPr>
          <w:rFonts w:ascii="Tahoma" w:hAnsi="Tahoma" w:cs="Tahoma"/>
          <w:sz w:val="20"/>
          <w:szCs w:val="20"/>
        </w:rPr>
        <w:t xml:space="preserve">kabulü, kontrolörlerin atanması, kontrollerin gerçekleştirilmesi, raporlanması ve sertifikasyon kararı gibi </w:t>
      </w:r>
    </w:p>
    <w:p w:rsidR="00360D37" w:rsidRDefault="00360D37" w:rsidP="00360D37">
      <w:pPr>
        <w:tabs>
          <w:tab w:val="num" w:pos="-360"/>
          <w:tab w:val="left" w:pos="180"/>
          <w:tab w:val="left" w:pos="261"/>
        </w:tabs>
        <w:ind w:right="-653"/>
        <w:jc w:val="both"/>
        <w:rPr>
          <w:rFonts w:ascii="Tahoma" w:hAnsi="Tahoma" w:cs="Tahoma"/>
          <w:color w:val="000000"/>
          <w:sz w:val="20"/>
          <w:szCs w:val="20"/>
          <w:lang w:eastAsia="en-US"/>
        </w:rPr>
      </w:pPr>
      <w:r w:rsidRPr="00360D37">
        <w:rPr>
          <w:rFonts w:ascii="Tahoma" w:hAnsi="Tahoma" w:cs="Tahoma"/>
          <w:sz w:val="20"/>
          <w:szCs w:val="20"/>
        </w:rPr>
        <w:t>kontrol ve sertifikasyon proseslerinden tamamen bağımsız itiraz komitesini oluşturmuştur.</w:t>
      </w:r>
      <w:r>
        <w:rPr>
          <w:rFonts w:ascii="Tahoma" w:hAnsi="Tahoma" w:cs="Tahoma"/>
          <w:sz w:val="20"/>
          <w:szCs w:val="20"/>
        </w:rPr>
        <w:t xml:space="preserve"> </w:t>
      </w:r>
      <w:r w:rsidRPr="00360D37">
        <w:rPr>
          <w:rFonts w:ascii="Tahoma" w:hAnsi="Tahoma" w:cs="Tahoma"/>
          <w:color w:val="000000"/>
          <w:sz w:val="20"/>
          <w:szCs w:val="20"/>
          <w:lang w:eastAsia="en-US"/>
        </w:rPr>
        <w:t xml:space="preserve">İtiraz Komitesi, </w:t>
      </w:r>
    </w:p>
    <w:p w:rsidR="00360D37" w:rsidRDefault="00360D37" w:rsidP="00360D37">
      <w:pPr>
        <w:tabs>
          <w:tab w:val="num" w:pos="-360"/>
          <w:tab w:val="left" w:pos="180"/>
          <w:tab w:val="left" w:pos="261"/>
        </w:tabs>
        <w:ind w:right="-653"/>
        <w:jc w:val="both"/>
        <w:rPr>
          <w:rFonts w:ascii="Tahoma" w:hAnsi="Tahoma" w:cs="Tahoma"/>
          <w:color w:val="000000"/>
          <w:sz w:val="20"/>
          <w:szCs w:val="20"/>
          <w:lang w:eastAsia="en-US"/>
        </w:rPr>
      </w:pPr>
      <w:r w:rsidRPr="00360D37">
        <w:rPr>
          <w:rFonts w:ascii="Tahoma" w:hAnsi="Tahoma" w:cs="Tahoma"/>
          <w:color w:val="000000"/>
          <w:sz w:val="20"/>
          <w:szCs w:val="20"/>
          <w:lang w:eastAsia="en-US"/>
        </w:rPr>
        <w:t xml:space="preserve">Genel Müdür tarafından atanan </w:t>
      </w:r>
      <w:r w:rsidR="00AE3763">
        <w:rPr>
          <w:rFonts w:ascii="Tahoma" w:hAnsi="Tahoma" w:cs="Tahoma"/>
          <w:color w:val="000000"/>
          <w:sz w:val="20"/>
          <w:szCs w:val="20"/>
          <w:lang w:eastAsia="en-US"/>
        </w:rPr>
        <w:t>1</w:t>
      </w:r>
      <w:r w:rsidRPr="00360D37">
        <w:rPr>
          <w:rFonts w:ascii="Tahoma" w:hAnsi="Tahoma" w:cs="Tahoma"/>
          <w:color w:val="000000"/>
          <w:sz w:val="20"/>
          <w:szCs w:val="20"/>
          <w:lang w:eastAsia="en-US"/>
        </w:rPr>
        <w:t xml:space="preserve"> üyeden oluşur. Komite üyeleri “Gizlilik Sözleşmesi” imzalar.</w:t>
      </w:r>
    </w:p>
    <w:p w:rsidR="00360D37" w:rsidRDefault="00360D37" w:rsidP="00360D37">
      <w:pPr>
        <w:tabs>
          <w:tab w:val="num" w:pos="-360"/>
          <w:tab w:val="left" w:pos="180"/>
          <w:tab w:val="left" w:pos="261"/>
        </w:tabs>
        <w:ind w:right="-653"/>
        <w:jc w:val="both"/>
        <w:rPr>
          <w:rFonts w:ascii="Tahoma" w:hAnsi="Tahoma" w:cs="Tahoma"/>
          <w:sz w:val="20"/>
          <w:szCs w:val="20"/>
        </w:rPr>
      </w:pPr>
    </w:p>
    <w:p w:rsidR="00536F8C" w:rsidRPr="00536F8C" w:rsidRDefault="00536F8C" w:rsidP="00536F8C">
      <w:pPr>
        <w:pStyle w:val="AralkYok"/>
        <w:rPr>
          <w:rFonts w:ascii="Tahoma" w:hAnsi="Tahoma" w:cs="Tahoma"/>
          <w:sz w:val="20"/>
          <w:szCs w:val="20"/>
        </w:rPr>
      </w:pPr>
      <w:r w:rsidRPr="00536F8C">
        <w:rPr>
          <w:rFonts w:ascii="Tahoma" w:hAnsi="Tahoma" w:cs="Tahoma"/>
          <w:sz w:val="20"/>
          <w:szCs w:val="20"/>
        </w:rPr>
        <w:t>Tarafsızlık K</w:t>
      </w:r>
      <w:r>
        <w:rPr>
          <w:rFonts w:ascii="Tahoma" w:hAnsi="Tahoma" w:cs="Tahoma"/>
          <w:sz w:val="20"/>
          <w:szCs w:val="20"/>
        </w:rPr>
        <w:t>omitesine taşınması söz konusu olması durumunda komite olağan üstü toplantıya çağrılır.</w:t>
      </w:r>
      <w:r w:rsidR="006C7C06" w:rsidRPr="00536F8C">
        <w:rPr>
          <w:rFonts w:ascii="Tahoma" w:hAnsi="Tahoma" w:cs="Tahoma"/>
          <w:sz w:val="20"/>
          <w:szCs w:val="20"/>
        </w:rPr>
        <w:t xml:space="preserve"> </w:t>
      </w:r>
    </w:p>
    <w:p w:rsidR="00536F8C" w:rsidRDefault="00536F8C" w:rsidP="006C7C06">
      <w:pPr>
        <w:pStyle w:val="NormalWeb"/>
        <w:spacing w:before="120" w:beforeAutospacing="0" w:after="0" w:afterAutospacing="0"/>
        <w:ind w:right="-677"/>
        <w:jc w:val="both"/>
        <w:rPr>
          <w:rFonts w:ascii="Tahoma" w:hAnsi="Tahoma" w:cs="Tahoma"/>
          <w:sz w:val="20"/>
          <w:szCs w:val="20"/>
        </w:rPr>
      </w:pPr>
      <w:r>
        <w:rPr>
          <w:rFonts w:ascii="Tahoma" w:hAnsi="Tahoma" w:cs="Tahoma"/>
          <w:sz w:val="20"/>
          <w:szCs w:val="20"/>
        </w:rPr>
        <w:t>İtirazın u</w:t>
      </w:r>
      <w:r w:rsidR="006C7C06" w:rsidRPr="006A79E7">
        <w:rPr>
          <w:rFonts w:ascii="Tahoma" w:hAnsi="Tahoma" w:cs="Tahoma"/>
          <w:sz w:val="20"/>
          <w:szCs w:val="20"/>
        </w:rPr>
        <w:t>zmanlı</w:t>
      </w:r>
      <w:r>
        <w:rPr>
          <w:rFonts w:ascii="Tahoma" w:hAnsi="Tahoma" w:cs="Tahoma"/>
          <w:sz w:val="20"/>
          <w:szCs w:val="20"/>
        </w:rPr>
        <w:t>k</w:t>
      </w:r>
      <w:r w:rsidR="006C7C06" w:rsidRPr="006A79E7">
        <w:rPr>
          <w:rFonts w:ascii="Tahoma" w:hAnsi="Tahoma" w:cs="Tahoma"/>
          <w:sz w:val="20"/>
          <w:szCs w:val="20"/>
        </w:rPr>
        <w:t xml:space="preserve"> dışında olması durumunda dışarıdan teknik uzman çağırılır ve “Gizlilik Sözleşmesi” imzalatılır. </w:t>
      </w:r>
    </w:p>
    <w:p w:rsidR="00360D37" w:rsidRPr="00360D37" w:rsidRDefault="00360D37" w:rsidP="006C7C06">
      <w:pPr>
        <w:pStyle w:val="NormalWeb"/>
        <w:spacing w:before="120" w:beforeAutospacing="0" w:after="0" w:afterAutospacing="0"/>
        <w:ind w:right="-677"/>
        <w:jc w:val="both"/>
        <w:rPr>
          <w:rFonts w:ascii="Tahoma" w:hAnsi="Tahoma" w:cs="Tahoma"/>
          <w:sz w:val="6"/>
          <w:szCs w:val="6"/>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3105"/>
        <w:gridCol w:w="6300"/>
      </w:tblGrid>
      <w:tr w:rsidR="006C7C06" w:rsidRPr="006A79E7" w:rsidTr="00312056">
        <w:trPr>
          <w:trHeight w:val="354"/>
          <w:tblHeader/>
        </w:trPr>
        <w:tc>
          <w:tcPr>
            <w:tcW w:w="495" w:type="dxa"/>
            <w:vAlign w:val="center"/>
          </w:tcPr>
          <w:p w:rsidR="006C7C06" w:rsidRPr="006A79E7" w:rsidRDefault="006C7C06" w:rsidP="00312056">
            <w:pPr>
              <w:pStyle w:val="NormalWeb"/>
              <w:spacing w:before="0" w:beforeAutospacing="0" w:after="0" w:afterAutospacing="0"/>
              <w:jc w:val="center"/>
              <w:rPr>
                <w:rFonts w:ascii="Tahoma" w:hAnsi="Tahoma" w:cs="Tahoma"/>
                <w:sz w:val="20"/>
                <w:szCs w:val="20"/>
              </w:rPr>
            </w:pPr>
          </w:p>
        </w:tc>
        <w:tc>
          <w:tcPr>
            <w:tcW w:w="3105" w:type="dxa"/>
            <w:vAlign w:val="center"/>
          </w:tcPr>
          <w:p w:rsidR="006C7C06" w:rsidRPr="006A79E7" w:rsidRDefault="006C7C06" w:rsidP="00312056">
            <w:pPr>
              <w:pStyle w:val="NormalWeb"/>
              <w:spacing w:before="0" w:beforeAutospacing="0" w:after="0" w:afterAutospacing="0"/>
              <w:jc w:val="center"/>
              <w:rPr>
                <w:rFonts w:ascii="Tahoma" w:hAnsi="Tahoma" w:cs="Tahoma"/>
                <w:sz w:val="20"/>
                <w:szCs w:val="20"/>
              </w:rPr>
            </w:pPr>
            <w:r w:rsidRPr="006A79E7">
              <w:rPr>
                <w:rStyle w:val="Gl"/>
                <w:rFonts w:ascii="Tahoma" w:hAnsi="Tahoma" w:cs="Tahoma"/>
                <w:sz w:val="20"/>
                <w:szCs w:val="20"/>
              </w:rPr>
              <w:t>İtiraz</w:t>
            </w:r>
          </w:p>
        </w:tc>
        <w:tc>
          <w:tcPr>
            <w:tcW w:w="6300" w:type="dxa"/>
            <w:vAlign w:val="center"/>
          </w:tcPr>
          <w:p w:rsidR="006C7C06" w:rsidRPr="006A79E7" w:rsidRDefault="006C7C06" w:rsidP="00312056">
            <w:pPr>
              <w:pStyle w:val="NormalWeb"/>
              <w:spacing w:before="0" w:beforeAutospacing="0" w:after="0" w:afterAutospacing="0"/>
              <w:jc w:val="center"/>
              <w:rPr>
                <w:rFonts w:ascii="Tahoma" w:hAnsi="Tahoma" w:cs="Tahoma"/>
                <w:sz w:val="20"/>
                <w:szCs w:val="20"/>
              </w:rPr>
            </w:pPr>
            <w:r w:rsidRPr="006A79E7">
              <w:rPr>
                <w:rStyle w:val="Gl"/>
                <w:rFonts w:ascii="Tahoma" w:hAnsi="Tahoma" w:cs="Tahoma"/>
                <w:sz w:val="20"/>
                <w:szCs w:val="20"/>
              </w:rPr>
              <w:t>Karar</w:t>
            </w:r>
          </w:p>
        </w:tc>
      </w:tr>
      <w:tr w:rsidR="006C7C06" w:rsidRPr="006A79E7" w:rsidTr="00312056">
        <w:trPr>
          <w:trHeight w:val="4233"/>
        </w:trPr>
        <w:tc>
          <w:tcPr>
            <w:tcW w:w="495" w:type="dxa"/>
            <w:vAlign w:val="center"/>
          </w:tcPr>
          <w:p w:rsidR="006C7C06" w:rsidRPr="006A79E7" w:rsidRDefault="006C7C06" w:rsidP="00312056">
            <w:pPr>
              <w:jc w:val="center"/>
              <w:rPr>
                <w:rFonts w:ascii="Tahoma" w:hAnsi="Tahoma" w:cs="Tahoma"/>
                <w:b/>
                <w:sz w:val="20"/>
                <w:szCs w:val="20"/>
              </w:rPr>
            </w:pPr>
            <w:r w:rsidRPr="006A79E7">
              <w:rPr>
                <w:rFonts w:ascii="Tahoma" w:hAnsi="Tahoma" w:cs="Tahoma"/>
                <w:b/>
                <w:sz w:val="20"/>
                <w:szCs w:val="20"/>
              </w:rPr>
              <w:t>1</w:t>
            </w:r>
          </w:p>
        </w:tc>
        <w:tc>
          <w:tcPr>
            <w:tcW w:w="3105" w:type="dxa"/>
            <w:vAlign w:val="center"/>
          </w:tcPr>
          <w:p w:rsidR="006C7C06" w:rsidRPr="006A79E7" w:rsidRDefault="006C7C06" w:rsidP="00312056">
            <w:pPr>
              <w:tabs>
                <w:tab w:val="num" w:pos="-360"/>
              </w:tabs>
              <w:ind w:left="-36" w:right="9"/>
              <w:rPr>
                <w:rFonts w:ascii="Tahoma" w:hAnsi="Tahoma" w:cs="Tahoma"/>
                <w:sz w:val="20"/>
                <w:szCs w:val="20"/>
              </w:rPr>
            </w:pPr>
            <w:r w:rsidRPr="006A79E7">
              <w:rPr>
                <w:rStyle w:val="Vurgu"/>
                <w:rFonts w:ascii="Tahoma" w:hAnsi="Tahoma" w:cs="Tahoma"/>
                <w:bCs/>
                <w:i w:val="0"/>
                <w:sz w:val="20"/>
                <w:szCs w:val="20"/>
              </w:rPr>
              <w:t xml:space="preserve">Kontrol sonucuna / </w:t>
            </w:r>
            <w:r w:rsidRPr="006A79E7">
              <w:rPr>
                <w:rFonts w:ascii="Tahoma" w:hAnsi="Tahoma" w:cs="Tahoma"/>
                <w:sz w:val="20"/>
                <w:szCs w:val="20"/>
              </w:rPr>
              <w:t>Şikâyet  sonucu verilen kararlara</w:t>
            </w:r>
            <w:r w:rsidRPr="006A79E7">
              <w:rPr>
                <w:rStyle w:val="Vurgu"/>
                <w:rFonts w:ascii="Tahoma" w:hAnsi="Tahoma" w:cs="Tahoma"/>
                <w:bCs/>
                <w:i w:val="0"/>
                <w:sz w:val="20"/>
                <w:szCs w:val="20"/>
              </w:rPr>
              <w:t xml:space="preserve"> itiraz </w:t>
            </w:r>
          </w:p>
          <w:p w:rsidR="006C7C06" w:rsidRPr="006A79E7" w:rsidRDefault="006C7C06" w:rsidP="00312056">
            <w:pPr>
              <w:rPr>
                <w:rFonts w:ascii="Tahoma" w:hAnsi="Tahoma" w:cs="Tahoma"/>
                <w:i/>
                <w:sz w:val="20"/>
                <w:szCs w:val="20"/>
              </w:rPr>
            </w:pPr>
          </w:p>
        </w:tc>
        <w:tc>
          <w:tcPr>
            <w:tcW w:w="6300" w:type="dxa"/>
            <w:vAlign w:val="center"/>
          </w:tcPr>
          <w:p w:rsidR="006C7C06" w:rsidRPr="006A79E7" w:rsidRDefault="00536F8C" w:rsidP="00312056">
            <w:pPr>
              <w:tabs>
                <w:tab w:val="num" w:pos="0"/>
                <w:tab w:val="left" w:pos="180"/>
                <w:tab w:val="left" w:pos="261"/>
              </w:tabs>
              <w:rPr>
                <w:rFonts w:ascii="Tahoma" w:hAnsi="Tahoma" w:cs="Tahoma"/>
                <w:sz w:val="20"/>
                <w:szCs w:val="20"/>
              </w:rPr>
            </w:pPr>
            <w:r>
              <w:rPr>
                <w:rFonts w:ascii="Tahoma" w:hAnsi="Tahoma" w:cs="Tahoma"/>
                <w:sz w:val="20"/>
                <w:szCs w:val="20"/>
              </w:rPr>
              <w:t xml:space="preserve">Genel </w:t>
            </w:r>
            <w:r w:rsidR="006C7C06" w:rsidRPr="006A79E7">
              <w:rPr>
                <w:rFonts w:ascii="Tahoma" w:hAnsi="Tahoma" w:cs="Tahoma"/>
                <w:sz w:val="20"/>
                <w:szCs w:val="20"/>
              </w:rPr>
              <w:t xml:space="preserve">Müdür öncelikle </w:t>
            </w:r>
            <w:r w:rsidR="006C7C06" w:rsidRPr="006A79E7">
              <w:rPr>
                <w:rFonts w:ascii="Tahoma" w:hAnsi="Tahoma" w:cs="Tahoma"/>
                <w:b/>
                <w:sz w:val="20"/>
                <w:szCs w:val="20"/>
              </w:rPr>
              <w:t>İtiraz Formu</w:t>
            </w:r>
            <w:r w:rsidR="006C7C06" w:rsidRPr="006A79E7">
              <w:rPr>
                <w:rFonts w:ascii="Tahoma" w:hAnsi="Tahoma" w:cs="Tahoma"/>
                <w:sz w:val="20"/>
                <w:szCs w:val="20"/>
              </w:rPr>
              <w:t xml:space="preserve">’nun doldurulmasını ve bu form ile itirazın ve itiraz sonuçlanıncaya kadarki tüm aşamaların geriye doğru izlenebilir bir şekilde kayıt altına alınmasını sağlar. Varsa müşterinin bu konudaki yazısı da forma eklenir. </w:t>
            </w:r>
            <w:r>
              <w:rPr>
                <w:rFonts w:ascii="Tahoma" w:hAnsi="Tahoma" w:cs="Tahoma"/>
                <w:sz w:val="20"/>
                <w:szCs w:val="20"/>
              </w:rPr>
              <w:t xml:space="preserve">Genel </w:t>
            </w:r>
            <w:r w:rsidR="006C7C06" w:rsidRPr="006A79E7">
              <w:rPr>
                <w:rFonts w:ascii="Tahoma" w:hAnsi="Tahoma" w:cs="Tahoma"/>
                <w:sz w:val="20"/>
                <w:szCs w:val="20"/>
              </w:rPr>
              <w:t xml:space="preserve">Müdür, doldurulan formun itiraz edene gönderilmesini sağlayarak onay alır. </w:t>
            </w:r>
          </w:p>
          <w:p w:rsidR="006C7C06" w:rsidRPr="006A79E7" w:rsidRDefault="006C7C06" w:rsidP="00312056">
            <w:pPr>
              <w:tabs>
                <w:tab w:val="num" w:pos="0"/>
                <w:tab w:val="left" w:pos="180"/>
                <w:tab w:val="left" w:pos="261"/>
              </w:tabs>
              <w:rPr>
                <w:rFonts w:ascii="Tahoma" w:hAnsi="Tahoma" w:cs="Tahoma"/>
                <w:sz w:val="20"/>
                <w:szCs w:val="20"/>
              </w:rPr>
            </w:pPr>
            <w:r w:rsidRPr="006A79E7">
              <w:rPr>
                <w:rFonts w:ascii="Tahoma" w:hAnsi="Tahoma" w:cs="Tahoma"/>
                <w:sz w:val="20"/>
                <w:szCs w:val="20"/>
              </w:rPr>
              <w:t>5 işgünü içinde karar veri</w:t>
            </w:r>
            <w:r w:rsidR="00536F8C">
              <w:rPr>
                <w:rFonts w:ascii="Tahoma" w:hAnsi="Tahoma" w:cs="Tahoma"/>
                <w:sz w:val="20"/>
                <w:szCs w:val="20"/>
              </w:rPr>
              <w:t>li</w:t>
            </w:r>
            <w:r w:rsidRPr="006A79E7">
              <w:rPr>
                <w:rFonts w:ascii="Tahoma" w:hAnsi="Tahoma" w:cs="Tahoma"/>
                <w:sz w:val="20"/>
                <w:szCs w:val="20"/>
              </w:rPr>
              <w:t xml:space="preserve">r. Kararı, gerekçeleri ile birlikte (ilgili standart veya prosedüre refere edilerek, gerekli durumda bir nüshasını göndererek) ilgili taraflara yazılı olarak bildirilir. Karar, </w:t>
            </w:r>
            <w:r w:rsidRPr="006A79E7">
              <w:rPr>
                <w:rFonts w:ascii="Tahoma" w:hAnsi="Tahoma" w:cs="Tahoma"/>
                <w:b/>
                <w:sz w:val="20"/>
                <w:szCs w:val="20"/>
              </w:rPr>
              <w:t>İtiraz Formu</w:t>
            </w:r>
            <w:r w:rsidRPr="006A79E7">
              <w:rPr>
                <w:rFonts w:ascii="Tahoma" w:hAnsi="Tahoma" w:cs="Tahoma"/>
                <w:sz w:val="20"/>
                <w:szCs w:val="20"/>
              </w:rPr>
              <w:t xml:space="preserve"> ile kayıt altına alınır.</w:t>
            </w:r>
          </w:p>
          <w:p w:rsidR="006C7C06" w:rsidRPr="006A79E7" w:rsidRDefault="006C7C06" w:rsidP="00312056">
            <w:pPr>
              <w:tabs>
                <w:tab w:val="num" w:pos="0"/>
              </w:tabs>
              <w:rPr>
                <w:rFonts w:ascii="Tahoma" w:hAnsi="Tahoma" w:cs="Tahoma"/>
                <w:sz w:val="20"/>
                <w:szCs w:val="20"/>
              </w:rPr>
            </w:pPr>
            <w:r w:rsidRPr="006A79E7">
              <w:rPr>
                <w:rFonts w:ascii="Tahoma" w:hAnsi="Tahoma" w:cs="Tahoma"/>
                <w:sz w:val="20"/>
                <w:szCs w:val="20"/>
              </w:rPr>
              <w:t xml:space="preserve">Değerlendirme sonucunda firmamızdan kaynaklanan bir eksiklik olduğu belirlenirse, </w:t>
            </w:r>
            <w:r w:rsidR="00536F8C">
              <w:rPr>
                <w:rFonts w:ascii="Tahoma" w:hAnsi="Tahoma" w:cs="Tahoma"/>
                <w:sz w:val="20"/>
                <w:szCs w:val="20"/>
              </w:rPr>
              <w:t xml:space="preserve">Genel </w:t>
            </w:r>
            <w:r w:rsidRPr="006A79E7">
              <w:rPr>
                <w:rFonts w:ascii="Tahoma" w:hAnsi="Tahoma" w:cs="Tahoma"/>
                <w:sz w:val="20"/>
                <w:szCs w:val="20"/>
              </w:rPr>
              <w:t>Müdür düzeltici faaliyetleri gerçekleştirmekten sorumludur.</w:t>
            </w:r>
          </w:p>
        </w:tc>
      </w:tr>
      <w:tr w:rsidR="006C7C06" w:rsidRPr="006A79E7" w:rsidTr="00312056">
        <w:trPr>
          <w:trHeight w:val="2982"/>
        </w:trPr>
        <w:tc>
          <w:tcPr>
            <w:tcW w:w="495" w:type="dxa"/>
            <w:vAlign w:val="center"/>
          </w:tcPr>
          <w:p w:rsidR="006C7C06" w:rsidRPr="006A79E7" w:rsidRDefault="006C7C06" w:rsidP="00312056">
            <w:pPr>
              <w:jc w:val="center"/>
              <w:rPr>
                <w:rFonts w:ascii="Tahoma" w:hAnsi="Tahoma" w:cs="Tahoma"/>
                <w:b/>
                <w:sz w:val="20"/>
                <w:szCs w:val="20"/>
              </w:rPr>
            </w:pPr>
            <w:r w:rsidRPr="006A79E7">
              <w:rPr>
                <w:rFonts w:ascii="Tahoma" w:hAnsi="Tahoma" w:cs="Tahoma"/>
                <w:b/>
                <w:sz w:val="20"/>
                <w:szCs w:val="20"/>
              </w:rPr>
              <w:t>2</w:t>
            </w:r>
          </w:p>
        </w:tc>
        <w:tc>
          <w:tcPr>
            <w:tcW w:w="3105" w:type="dxa"/>
            <w:vAlign w:val="center"/>
          </w:tcPr>
          <w:p w:rsidR="006C7C06" w:rsidRPr="006A79E7" w:rsidRDefault="006C7C06" w:rsidP="00312056">
            <w:pPr>
              <w:rPr>
                <w:rFonts w:ascii="Tahoma" w:hAnsi="Tahoma" w:cs="Tahoma"/>
                <w:i/>
                <w:sz w:val="20"/>
                <w:szCs w:val="20"/>
              </w:rPr>
            </w:pPr>
            <w:r w:rsidRPr="006A79E7">
              <w:rPr>
                <w:rStyle w:val="Vurgu"/>
                <w:rFonts w:ascii="Tahoma" w:hAnsi="Tahoma" w:cs="Tahoma"/>
                <w:bCs/>
                <w:i w:val="0"/>
                <w:sz w:val="20"/>
                <w:szCs w:val="20"/>
              </w:rPr>
              <w:t>Kontrol sonucunda kontrolörlerin yazdığı uygunsuzluk / gözlem / tavsiye kararına itiraz</w:t>
            </w:r>
          </w:p>
        </w:tc>
        <w:tc>
          <w:tcPr>
            <w:tcW w:w="6300" w:type="dxa"/>
            <w:vAlign w:val="center"/>
          </w:tcPr>
          <w:p w:rsidR="006C7C06" w:rsidRPr="006A79E7" w:rsidRDefault="006C7C06" w:rsidP="00312056">
            <w:pPr>
              <w:tabs>
                <w:tab w:val="num" w:pos="0"/>
                <w:tab w:val="left" w:pos="180"/>
                <w:tab w:val="left" w:pos="261"/>
              </w:tabs>
              <w:rPr>
                <w:rFonts w:ascii="Tahoma" w:hAnsi="Tahoma" w:cs="Tahoma"/>
                <w:sz w:val="20"/>
                <w:szCs w:val="20"/>
              </w:rPr>
            </w:pPr>
            <w:r w:rsidRPr="006A79E7">
              <w:rPr>
                <w:rFonts w:ascii="Tahoma" w:hAnsi="Tahoma" w:cs="Tahoma"/>
                <w:sz w:val="20"/>
                <w:szCs w:val="20"/>
              </w:rPr>
              <w:t xml:space="preserve">Bu durumda kontrolör, müteşebbise / müşteriye; itiraz etme hakkının olduğunu açıklar ve bir tutanak hazırlar. Tutanakta konu ve kontrol edilenin imza atmaktan imtina ettiği belirtilir. Kontrol edilenden tutanağı imzalaması istenir, imzalamazsa tutanak tek taraflı olarak imzalanır. </w:t>
            </w:r>
            <w:r w:rsidR="00536F8C">
              <w:rPr>
                <w:rFonts w:ascii="Tahoma" w:hAnsi="Tahoma" w:cs="Tahoma"/>
                <w:sz w:val="20"/>
                <w:szCs w:val="20"/>
              </w:rPr>
              <w:t xml:space="preserve">Genel </w:t>
            </w:r>
            <w:r w:rsidRPr="006A79E7">
              <w:rPr>
                <w:rFonts w:ascii="Tahoma" w:hAnsi="Tahoma" w:cs="Tahoma"/>
                <w:sz w:val="20"/>
                <w:szCs w:val="20"/>
              </w:rPr>
              <w:t xml:space="preserve">Müdür itirazı inceler ve </w:t>
            </w:r>
            <w:r w:rsidRPr="006A79E7">
              <w:rPr>
                <w:rFonts w:ascii="Tahoma" w:hAnsi="Tahoma" w:cs="Tahoma"/>
                <w:iCs/>
                <w:sz w:val="20"/>
                <w:szCs w:val="20"/>
              </w:rPr>
              <w:t>5 işgünü</w:t>
            </w:r>
            <w:r w:rsidR="00536F8C">
              <w:rPr>
                <w:rFonts w:ascii="Tahoma" w:hAnsi="Tahoma" w:cs="Tahoma"/>
                <w:sz w:val="20"/>
                <w:szCs w:val="20"/>
              </w:rPr>
              <w:t xml:space="preserve"> içinde alınan</w:t>
            </w:r>
            <w:r w:rsidRPr="006A79E7">
              <w:rPr>
                <w:rFonts w:ascii="Tahoma" w:hAnsi="Tahoma" w:cs="Tahoma"/>
                <w:sz w:val="20"/>
                <w:szCs w:val="20"/>
              </w:rPr>
              <w:t xml:space="preserve"> kararı, ilgili taraflara detaylı gerekçelerle yazılı olarak iletir. </w:t>
            </w:r>
            <w:r w:rsidR="00536F8C">
              <w:rPr>
                <w:rFonts w:ascii="Tahoma" w:hAnsi="Tahoma" w:cs="Tahoma"/>
                <w:sz w:val="20"/>
                <w:szCs w:val="20"/>
              </w:rPr>
              <w:t xml:space="preserve">Genel </w:t>
            </w:r>
            <w:r w:rsidRPr="006A79E7">
              <w:rPr>
                <w:rFonts w:ascii="Tahoma" w:hAnsi="Tahoma" w:cs="Tahoma"/>
                <w:sz w:val="20"/>
                <w:szCs w:val="20"/>
              </w:rPr>
              <w:t xml:space="preserve">Müdür; değerlendirme neticesinde </w:t>
            </w:r>
            <w:r w:rsidRPr="006A79E7">
              <w:rPr>
                <w:rFonts w:ascii="Tahoma" w:hAnsi="Tahoma" w:cs="Tahoma"/>
                <w:iCs/>
                <w:sz w:val="20"/>
                <w:szCs w:val="20"/>
              </w:rPr>
              <w:t xml:space="preserve">şu tarz kararlar alabilir; </w:t>
            </w:r>
          </w:p>
          <w:p w:rsidR="006C7C06" w:rsidRPr="006A79E7" w:rsidRDefault="006C7C06" w:rsidP="006C7C06">
            <w:pPr>
              <w:numPr>
                <w:ilvl w:val="0"/>
                <w:numId w:val="7"/>
              </w:numPr>
              <w:tabs>
                <w:tab w:val="clear" w:pos="720"/>
              </w:tabs>
              <w:ind w:left="252" w:hanging="252"/>
              <w:jc w:val="both"/>
              <w:rPr>
                <w:rFonts w:ascii="Tahoma" w:hAnsi="Tahoma" w:cs="Tahoma"/>
                <w:sz w:val="20"/>
                <w:szCs w:val="20"/>
              </w:rPr>
            </w:pPr>
            <w:r w:rsidRPr="006A79E7">
              <w:rPr>
                <w:rFonts w:ascii="Tahoma" w:hAnsi="Tahoma" w:cs="Tahoma"/>
                <w:sz w:val="20"/>
                <w:szCs w:val="20"/>
              </w:rPr>
              <w:t xml:space="preserve">Kontrolör tavsiye kararının onayına, </w:t>
            </w:r>
          </w:p>
          <w:p w:rsidR="006C7C06" w:rsidRPr="006A79E7" w:rsidRDefault="006C7C06" w:rsidP="006C7C06">
            <w:pPr>
              <w:numPr>
                <w:ilvl w:val="0"/>
                <w:numId w:val="7"/>
              </w:numPr>
              <w:tabs>
                <w:tab w:val="clear" w:pos="720"/>
              </w:tabs>
              <w:ind w:left="252" w:hanging="252"/>
              <w:jc w:val="both"/>
              <w:rPr>
                <w:rFonts w:ascii="Tahoma" w:hAnsi="Tahoma" w:cs="Tahoma"/>
                <w:sz w:val="20"/>
                <w:szCs w:val="20"/>
              </w:rPr>
            </w:pPr>
            <w:r w:rsidRPr="006A79E7">
              <w:rPr>
                <w:rFonts w:ascii="Tahoma" w:hAnsi="Tahoma" w:cs="Tahoma"/>
                <w:sz w:val="20"/>
                <w:szCs w:val="20"/>
              </w:rPr>
              <w:t xml:space="preserve">Kontrolörlerin değiştirilmesi, tekrar tamamen veya kısmen denetimin yapılmasına, </w:t>
            </w:r>
          </w:p>
          <w:p w:rsidR="006C7C06" w:rsidRPr="006A79E7" w:rsidRDefault="006C7C06" w:rsidP="00312056">
            <w:pPr>
              <w:tabs>
                <w:tab w:val="num" w:pos="0"/>
                <w:tab w:val="left" w:pos="180"/>
                <w:tab w:val="left" w:pos="261"/>
              </w:tabs>
              <w:rPr>
                <w:rFonts w:ascii="Tahoma" w:hAnsi="Tahoma" w:cs="Tahoma"/>
                <w:sz w:val="20"/>
                <w:szCs w:val="20"/>
              </w:rPr>
            </w:pPr>
            <w:r w:rsidRPr="006A79E7">
              <w:rPr>
                <w:rFonts w:ascii="Tahoma" w:hAnsi="Tahoma" w:cs="Tahoma"/>
                <w:sz w:val="20"/>
                <w:szCs w:val="20"/>
              </w:rPr>
              <w:t xml:space="preserve">Müteşebbis / müşteri, </w:t>
            </w:r>
            <w:r w:rsidR="00536F8C">
              <w:rPr>
                <w:rFonts w:ascii="Tahoma" w:hAnsi="Tahoma" w:cs="Tahoma"/>
                <w:sz w:val="20"/>
                <w:szCs w:val="20"/>
              </w:rPr>
              <w:t xml:space="preserve">Genel </w:t>
            </w:r>
            <w:r w:rsidRPr="006A79E7">
              <w:rPr>
                <w:rFonts w:ascii="Tahoma" w:hAnsi="Tahoma" w:cs="Tahoma"/>
                <w:sz w:val="20"/>
                <w:szCs w:val="20"/>
              </w:rPr>
              <w:t>Müdür’ün kararına da itiraz etme hakkına sahiptir. Bu durumda madde 1’e göre değerlendirme gerçekleştirilir.</w:t>
            </w:r>
          </w:p>
        </w:tc>
      </w:tr>
      <w:tr w:rsidR="006C7C06" w:rsidRPr="006A79E7" w:rsidTr="00312056">
        <w:trPr>
          <w:trHeight w:val="2694"/>
        </w:trPr>
        <w:tc>
          <w:tcPr>
            <w:tcW w:w="495" w:type="dxa"/>
            <w:vAlign w:val="center"/>
          </w:tcPr>
          <w:p w:rsidR="006C7C06" w:rsidRPr="006A79E7" w:rsidRDefault="006C7C06" w:rsidP="00312056">
            <w:pPr>
              <w:jc w:val="center"/>
              <w:rPr>
                <w:rFonts w:ascii="Tahoma" w:hAnsi="Tahoma" w:cs="Tahoma"/>
                <w:b/>
                <w:sz w:val="20"/>
                <w:szCs w:val="20"/>
              </w:rPr>
            </w:pPr>
            <w:r w:rsidRPr="006A79E7">
              <w:rPr>
                <w:rFonts w:ascii="Tahoma" w:hAnsi="Tahoma" w:cs="Tahoma"/>
                <w:b/>
                <w:sz w:val="20"/>
                <w:szCs w:val="20"/>
              </w:rPr>
              <w:t>3</w:t>
            </w:r>
          </w:p>
        </w:tc>
        <w:tc>
          <w:tcPr>
            <w:tcW w:w="3105" w:type="dxa"/>
            <w:vAlign w:val="center"/>
          </w:tcPr>
          <w:p w:rsidR="006C7C06" w:rsidRPr="006A79E7" w:rsidRDefault="006C7C06" w:rsidP="00312056">
            <w:pPr>
              <w:rPr>
                <w:rFonts w:ascii="Tahoma" w:hAnsi="Tahoma" w:cs="Tahoma"/>
                <w:i/>
                <w:sz w:val="20"/>
                <w:szCs w:val="20"/>
              </w:rPr>
            </w:pPr>
            <w:r w:rsidRPr="006A79E7">
              <w:rPr>
                <w:rStyle w:val="Vurgu"/>
                <w:rFonts w:ascii="Tahoma" w:hAnsi="Tahoma" w:cs="Tahoma"/>
                <w:bCs/>
                <w:i w:val="0"/>
                <w:sz w:val="20"/>
                <w:szCs w:val="20"/>
              </w:rPr>
              <w:t>Kontrolü yapacak Kontrolörlere itiraz</w:t>
            </w:r>
          </w:p>
        </w:tc>
        <w:tc>
          <w:tcPr>
            <w:tcW w:w="6300" w:type="dxa"/>
            <w:vAlign w:val="center"/>
          </w:tcPr>
          <w:p w:rsidR="006C7C06" w:rsidRPr="006A79E7" w:rsidRDefault="006C7C06" w:rsidP="00312056">
            <w:pPr>
              <w:pStyle w:val="NormalWeb"/>
              <w:spacing w:before="0" w:beforeAutospacing="0" w:after="0" w:afterAutospacing="0"/>
              <w:jc w:val="both"/>
              <w:rPr>
                <w:rFonts w:ascii="Tahoma" w:hAnsi="Tahoma" w:cs="Tahoma"/>
                <w:sz w:val="20"/>
                <w:szCs w:val="20"/>
              </w:rPr>
            </w:pPr>
            <w:r w:rsidRPr="006A79E7">
              <w:rPr>
                <w:rFonts w:ascii="Tahoma" w:hAnsi="Tahoma" w:cs="Tahoma"/>
                <w:sz w:val="20"/>
                <w:szCs w:val="20"/>
              </w:rPr>
              <w:t xml:space="preserve">Kontrolü gerçekleştirmek üzere atanan kontrolörlerin öz geçmişleri kontrolden önce müteşebbise / müşteriye iletilir. Kontrol edilecek müteşebbisin / müşterinin kontrolörlere itiraz etme hakkı vardır. </w:t>
            </w:r>
          </w:p>
          <w:p w:rsidR="006C7C06" w:rsidRPr="006A79E7" w:rsidRDefault="006C7C06" w:rsidP="00312056">
            <w:pPr>
              <w:pStyle w:val="NormalWeb"/>
              <w:spacing w:before="0" w:beforeAutospacing="0" w:after="0" w:afterAutospacing="0"/>
              <w:jc w:val="both"/>
              <w:rPr>
                <w:rFonts w:ascii="Tahoma" w:hAnsi="Tahoma" w:cs="Tahoma"/>
                <w:sz w:val="20"/>
                <w:szCs w:val="20"/>
              </w:rPr>
            </w:pPr>
            <w:r w:rsidRPr="006A79E7">
              <w:rPr>
                <w:rFonts w:ascii="Tahoma" w:hAnsi="Tahoma" w:cs="Tahoma"/>
                <w:sz w:val="20"/>
                <w:szCs w:val="20"/>
              </w:rPr>
              <w:t xml:space="preserve">İtirazını gerekçesi ile birlikte yazılı veya sözlü olarak </w:t>
            </w:r>
            <w:r w:rsidR="00536F8C">
              <w:rPr>
                <w:rFonts w:ascii="Tahoma" w:hAnsi="Tahoma" w:cs="Tahoma"/>
                <w:sz w:val="20"/>
                <w:szCs w:val="20"/>
              </w:rPr>
              <w:t xml:space="preserve">Genel </w:t>
            </w:r>
            <w:r w:rsidRPr="006A79E7">
              <w:rPr>
                <w:rFonts w:ascii="Tahoma" w:hAnsi="Tahoma" w:cs="Tahoma"/>
                <w:sz w:val="20"/>
                <w:szCs w:val="20"/>
              </w:rPr>
              <w:t xml:space="preserve">Müdür’e iletir. </w:t>
            </w:r>
            <w:r w:rsidR="00536F8C">
              <w:rPr>
                <w:rFonts w:ascii="Tahoma" w:hAnsi="Tahoma" w:cs="Tahoma"/>
                <w:sz w:val="20"/>
                <w:szCs w:val="20"/>
              </w:rPr>
              <w:t xml:space="preserve">Genel </w:t>
            </w:r>
            <w:r w:rsidRPr="006A79E7">
              <w:rPr>
                <w:rFonts w:ascii="Tahoma" w:hAnsi="Tahoma" w:cs="Tahoma"/>
                <w:sz w:val="20"/>
                <w:szCs w:val="20"/>
              </w:rPr>
              <w:t xml:space="preserve">Müdür, kontrol prosesini engellemeyecek, geciktirmeyecek, tarafsızlığını, bağımsızlığını ve tutarlılığını riske etmeyecek şekilde değerlendirme yapar. </w:t>
            </w:r>
          </w:p>
          <w:p w:rsidR="006C7C06" w:rsidRPr="006A79E7" w:rsidRDefault="006C7C06" w:rsidP="00312056">
            <w:pPr>
              <w:pStyle w:val="NormalWeb"/>
              <w:spacing w:before="0" w:beforeAutospacing="0" w:after="0" w:afterAutospacing="0"/>
              <w:jc w:val="both"/>
              <w:rPr>
                <w:rFonts w:ascii="Tahoma" w:hAnsi="Tahoma" w:cs="Tahoma"/>
                <w:sz w:val="20"/>
                <w:szCs w:val="20"/>
              </w:rPr>
            </w:pPr>
            <w:r w:rsidRPr="006A79E7">
              <w:rPr>
                <w:rFonts w:ascii="Tahoma" w:hAnsi="Tahoma" w:cs="Tahoma"/>
                <w:sz w:val="20"/>
                <w:szCs w:val="20"/>
              </w:rPr>
              <w:t xml:space="preserve">İtirazın haklı bulunması durumunda kontrolörler değiştirilerek yeni atanan kontrolörlerin bilgileri teyit için firmaya gönderilir. </w:t>
            </w:r>
          </w:p>
          <w:p w:rsidR="006C7C06" w:rsidRPr="006A79E7" w:rsidRDefault="006C7C06" w:rsidP="00312056">
            <w:pPr>
              <w:rPr>
                <w:rFonts w:ascii="Tahoma" w:hAnsi="Tahoma" w:cs="Tahoma"/>
                <w:sz w:val="20"/>
                <w:szCs w:val="20"/>
              </w:rPr>
            </w:pPr>
            <w:r w:rsidRPr="006A79E7">
              <w:rPr>
                <w:rFonts w:ascii="Tahoma" w:hAnsi="Tahoma" w:cs="Tahoma"/>
                <w:sz w:val="20"/>
                <w:szCs w:val="20"/>
              </w:rPr>
              <w:t>İtirazın haklı bulunmaması durumunda bu durum müteşebbise / müşteriye yazılı olarak iletilir ve denetimle ilgili tekrar teyit istenir.</w:t>
            </w:r>
          </w:p>
        </w:tc>
      </w:tr>
    </w:tbl>
    <w:p w:rsidR="00536F8C" w:rsidRPr="00086D03" w:rsidRDefault="00536F8C" w:rsidP="006C7C06">
      <w:pPr>
        <w:suppressAutoHyphens/>
        <w:spacing w:before="60" w:after="60"/>
        <w:jc w:val="both"/>
        <w:rPr>
          <w:rFonts w:ascii="Tahoma" w:hAnsi="Tahoma" w:cs="Tahoma"/>
          <w:b/>
          <w:sz w:val="10"/>
          <w:szCs w:val="10"/>
        </w:rPr>
      </w:pPr>
    </w:p>
    <w:p w:rsidR="00572F3F" w:rsidRDefault="00572F3F" w:rsidP="00572F3F">
      <w:pPr>
        <w:jc w:val="both"/>
        <w:rPr>
          <w:rFonts w:asciiTheme="minorHAnsi" w:hAnsiTheme="minorHAnsi"/>
          <w:sz w:val="22"/>
          <w:szCs w:val="22"/>
        </w:rPr>
      </w:pPr>
      <w:r>
        <w:rPr>
          <w:rFonts w:asciiTheme="minorHAnsi" w:hAnsiTheme="minorHAnsi"/>
          <w:sz w:val="22"/>
          <w:szCs w:val="22"/>
        </w:rPr>
        <w:t>NAVİGA, itiraza neden olan konu ile alakalı kişilerin, alınan karar sürecinde yer almamasını sağlar.</w:t>
      </w:r>
    </w:p>
    <w:p w:rsidR="006C7C06" w:rsidRPr="006A79E7" w:rsidRDefault="00536F8C" w:rsidP="006C7C06">
      <w:pPr>
        <w:suppressAutoHyphens/>
        <w:spacing w:before="60" w:after="60"/>
        <w:jc w:val="both"/>
        <w:rPr>
          <w:rFonts w:ascii="Tahoma" w:hAnsi="Tahoma" w:cs="Tahoma"/>
          <w:sz w:val="20"/>
          <w:szCs w:val="20"/>
        </w:rPr>
      </w:pPr>
      <w:r>
        <w:rPr>
          <w:rFonts w:ascii="Tahoma" w:hAnsi="Tahoma" w:cs="Tahoma"/>
          <w:sz w:val="20"/>
          <w:szCs w:val="20"/>
        </w:rPr>
        <w:t xml:space="preserve">Genel </w:t>
      </w:r>
      <w:r w:rsidR="006C7C06" w:rsidRPr="006A79E7">
        <w:rPr>
          <w:rFonts w:ascii="Tahoma" w:hAnsi="Tahoma" w:cs="Tahoma"/>
          <w:sz w:val="20"/>
          <w:szCs w:val="20"/>
        </w:rPr>
        <w:t>Müdür gerektiği durumda sigorta şirketine durumu 30 gün içinde bildirir;</w:t>
      </w:r>
    </w:p>
    <w:p w:rsidR="006C7C06" w:rsidRPr="006A79E7" w:rsidRDefault="00536F8C" w:rsidP="006C7C06">
      <w:pPr>
        <w:suppressAutoHyphens/>
        <w:spacing w:before="60" w:after="60"/>
        <w:jc w:val="both"/>
        <w:rPr>
          <w:rFonts w:ascii="Tahoma" w:hAnsi="Tahoma" w:cs="Tahoma"/>
          <w:sz w:val="20"/>
          <w:szCs w:val="20"/>
        </w:rPr>
      </w:pPr>
      <w:r>
        <w:rPr>
          <w:rFonts w:ascii="Tahoma" w:hAnsi="Tahoma" w:cs="Tahoma"/>
          <w:sz w:val="20"/>
          <w:szCs w:val="20"/>
        </w:rPr>
        <w:t>Genel</w:t>
      </w:r>
      <w:r w:rsidR="006C7C06" w:rsidRPr="006A79E7">
        <w:rPr>
          <w:rFonts w:ascii="Tahoma" w:hAnsi="Tahoma" w:cs="Tahoma"/>
          <w:sz w:val="20"/>
          <w:szCs w:val="20"/>
        </w:rPr>
        <w:t xml:space="preserve"> Müdür Mesleki Sorumluluk Sigortasının ele alamayacağı konuları, şikayet sahibiyle ticari yolla çözme kararı alabilir; </w:t>
      </w:r>
    </w:p>
    <w:p w:rsidR="006C7C06" w:rsidRPr="006A79E7" w:rsidRDefault="00536F8C" w:rsidP="006C7C06">
      <w:pPr>
        <w:pStyle w:val="3-NormalYaz"/>
        <w:spacing w:line="240" w:lineRule="exact"/>
        <w:rPr>
          <w:rFonts w:ascii="Tahoma" w:hAnsi="Tahoma" w:cs="Tahoma"/>
          <w:sz w:val="20"/>
        </w:rPr>
      </w:pPr>
      <w:r>
        <w:rPr>
          <w:rFonts w:ascii="Tahoma" w:hAnsi="Tahoma" w:cs="Tahoma"/>
          <w:sz w:val="20"/>
        </w:rPr>
        <w:t xml:space="preserve">Genel </w:t>
      </w:r>
      <w:r w:rsidR="006C7C06" w:rsidRPr="006A79E7">
        <w:rPr>
          <w:rFonts w:ascii="Tahoma" w:hAnsi="Tahoma" w:cs="Tahoma"/>
          <w:sz w:val="20"/>
        </w:rPr>
        <w:t xml:space="preserve">Müdür; organik tarım sertifikasyonunda tespit edilen, sistemden çıkartılmayı gerektirecek her türlü aykırılıklar ile uygun gördüğü yaptırım işlemlerini de içeren karar yazısını, müteşebbisin / müşterinin itirazı var ise en geç yirmi gün içinde, itiraz yok ise yıllık raporlarda konu ile ilgili bilgi ve belgeleri Organik Tarım Komitesi’ne iletir. Organik Tarım Komitesi gerekli incelemeleri yaptıktan sonra nihai kararını verir ve sonucu taraflara bildirir. İyi Tarım Uygulamaları için, tespit edilen her türlü aykırılıklar ile ilgili bilgi ve belgeleri, uygun görülen yaptırım işlemini de içeren bir raporu en geç 20 gün içinde Bakanlığa bildirir. Yaptırımlarla ilgili itirazlar Bakanlığa yapılır. Gerekli hallerde başvurulması maksadıyla, Organik Tarım Kontrol ve Sertifikasyon Sözleşmesi / İTU </w:t>
      </w:r>
      <w:r w:rsidR="00494251">
        <w:rPr>
          <w:rFonts w:ascii="Tahoma" w:hAnsi="Tahoma" w:cs="Tahoma"/>
          <w:sz w:val="20"/>
        </w:rPr>
        <w:t>/</w:t>
      </w:r>
      <w:r w:rsidR="00494251" w:rsidRPr="00766F82">
        <w:rPr>
          <w:rFonts w:ascii="Tahoma" w:hAnsi="Tahoma" w:cs="Tahoma"/>
          <w:sz w:val="20"/>
        </w:rPr>
        <w:t>GlobalG.A.P.</w:t>
      </w:r>
      <w:r w:rsidR="00494251">
        <w:rPr>
          <w:rFonts w:ascii="Tahoma" w:hAnsi="Tahoma" w:cs="Tahoma"/>
          <w:sz w:val="20"/>
        </w:rPr>
        <w:t xml:space="preserve">  </w:t>
      </w:r>
      <w:r w:rsidR="006C7C06" w:rsidRPr="006A79E7">
        <w:rPr>
          <w:rFonts w:ascii="Tahoma" w:hAnsi="Tahoma" w:cs="Tahoma"/>
          <w:sz w:val="20"/>
        </w:rPr>
        <w:t xml:space="preserve">Kontrol ve Sertifikasyon Sözleşmesi’nde </w:t>
      </w:r>
      <w:r w:rsidR="00FF24F7">
        <w:rPr>
          <w:rFonts w:ascii="Tahoma" w:hAnsi="Tahoma" w:cs="Tahoma"/>
          <w:sz w:val="20"/>
        </w:rPr>
        <w:t>şikayetle</w:t>
      </w:r>
      <w:r w:rsidR="006C7C06" w:rsidRPr="006A79E7">
        <w:rPr>
          <w:rFonts w:ascii="Tahoma" w:hAnsi="Tahoma" w:cs="Tahoma"/>
          <w:sz w:val="20"/>
        </w:rPr>
        <w:t xml:space="preserve">r durumunda </w:t>
      </w:r>
      <w:r>
        <w:rPr>
          <w:rFonts w:ascii="Tahoma" w:hAnsi="Tahoma" w:cs="Tahoma"/>
          <w:sz w:val="20"/>
        </w:rPr>
        <w:t xml:space="preserve">firma merkezi / </w:t>
      </w:r>
      <w:r w:rsidR="006C7C06" w:rsidRPr="006A79E7">
        <w:rPr>
          <w:rFonts w:ascii="Tahoma" w:hAnsi="Tahoma" w:cs="Tahoma"/>
          <w:sz w:val="20"/>
        </w:rPr>
        <w:t>üretim bölgesi içer</w:t>
      </w:r>
      <w:r>
        <w:rPr>
          <w:rFonts w:ascii="Tahoma" w:hAnsi="Tahoma" w:cs="Tahoma"/>
          <w:sz w:val="20"/>
        </w:rPr>
        <w:t>i</w:t>
      </w:r>
      <w:r w:rsidR="006C7C06" w:rsidRPr="006A79E7">
        <w:rPr>
          <w:rFonts w:ascii="Tahoma" w:hAnsi="Tahoma" w:cs="Tahoma"/>
          <w:sz w:val="20"/>
        </w:rPr>
        <w:t xml:space="preserve">sinde yetkili olan mahkemeler belirlenmiştir. </w:t>
      </w:r>
    </w:p>
    <w:p w:rsidR="006C7C06" w:rsidRPr="001000F3" w:rsidRDefault="006C7C06" w:rsidP="006C7C06">
      <w:pPr>
        <w:tabs>
          <w:tab w:val="left" w:pos="-360"/>
          <w:tab w:val="left" w:pos="180"/>
        </w:tabs>
        <w:spacing w:before="60" w:after="60"/>
        <w:ind w:right="-677"/>
        <w:rPr>
          <w:rFonts w:ascii="Tahoma" w:hAnsi="Tahoma" w:cs="Tahoma"/>
          <w:sz w:val="6"/>
          <w:szCs w:val="6"/>
        </w:rPr>
      </w:pPr>
    </w:p>
    <w:p w:rsidR="006C7C06" w:rsidRPr="006A79E7" w:rsidRDefault="00FF24F7" w:rsidP="006C7C06">
      <w:pPr>
        <w:tabs>
          <w:tab w:val="num" w:pos="-360"/>
          <w:tab w:val="left" w:pos="180"/>
          <w:tab w:val="left" w:pos="261"/>
        </w:tabs>
        <w:spacing w:before="60" w:after="60"/>
        <w:jc w:val="both"/>
        <w:rPr>
          <w:rFonts w:ascii="Tahoma" w:hAnsi="Tahoma" w:cs="Tahoma"/>
          <w:sz w:val="20"/>
          <w:szCs w:val="20"/>
        </w:rPr>
      </w:pPr>
      <w:r>
        <w:rPr>
          <w:rFonts w:ascii="Tahoma" w:hAnsi="Tahoma" w:cs="Tahoma"/>
          <w:sz w:val="20"/>
          <w:szCs w:val="20"/>
        </w:rPr>
        <w:t xml:space="preserve">Her </w:t>
      </w:r>
      <w:r w:rsidR="006C7C06" w:rsidRPr="006A79E7">
        <w:rPr>
          <w:rFonts w:ascii="Tahoma" w:hAnsi="Tahoma" w:cs="Tahoma"/>
          <w:sz w:val="20"/>
          <w:szCs w:val="20"/>
        </w:rPr>
        <w:t xml:space="preserve">şikâyet veya itirazla ilgili </w:t>
      </w:r>
      <w:r w:rsidR="00536F8C">
        <w:rPr>
          <w:rFonts w:ascii="Tahoma" w:hAnsi="Tahoma" w:cs="Tahoma"/>
          <w:sz w:val="20"/>
          <w:szCs w:val="20"/>
        </w:rPr>
        <w:t xml:space="preserve">Genel </w:t>
      </w:r>
      <w:r w:rsidR="006C7C06" w:rsidRPr="006A79E7">
        <w:rPr>
          <w:rFonts w:ascii="Tahoma" w:hAnsi="Tahoma" w:cs="Tahoma"/>
          <w:sz w:val="20"/>
          <w:szCs w:val="20"/>
        </w:rPr>
        <w:t xml:space="preserve">Müdür uygulanabilir olduğu ölçüde düzeltici / önleyici faaliyet başlatmaktan sorumludur. Düzeltici / önleyici faaliyet talebi </w:t>
      </w:r>
      <w:r w:rsidR="00536F8C">
        <w:rPr>
          <w:rFonts w:ascii="Tahoma" w:hAnsi="Tahoma" w:cs="Tahoma"/>
          <w:sz w:val="20"/>
          <w:szCs w:val="20"/>
        </w:rPr>
        <w:t xml:space="preserve">Genel </w:t>
      </w:r>
      <w:r w:rsidR="006C7C06" w:rsidRPr="006A79E7">
        <w:rPr>
          <w:rFonts w:ascii="Tahoma" w:hAnsi="Tahoma" w:cs="Tahoma"/>
          <w:sz w:val="20"/>
          <w:szCs w:val="20"/>
        </w:rPr>
        <w:t>Müdür dışındaki herhangi bir personelimizden de gelebilir. Düzeltici / önleyici faaliyetler Düzeltici Faaliyet Prosedürü’ne göre Kalite Yöneticisi tarafından takip ve koordine edilir.</w:t>
      </w:r>
    </w:p>
    <w:p w:rsidR="006C7C06" w:rsidRPr="001000F3" w:rsidRDefault="006C7C06" w:rsidP="006C7C06">
      <w:pPr>
        <w:tabs>
          <w:tab w:val="num" w:pos="-360"/>
          <w:tab w:val="left" w:pos="180"/>
          <w:tab w:val="left" w:pos="261"/>
        </w:tabs>
        <w:spacing w:before="60" w:after="60"/>
        <w:jc w:val="both"/>
        <w:rPr>
          <w:rFonts w:ascii="Tahoma" w:hAnsi="Tahoma" w:cs="Tahoma"/>
          <w:sz w:val="10"/>
          <w:szCs w:val="10"/>
        </w:rPr>
      </w:pPr>
    </w:p>
    <w:p w:rsidR="006C7C06" w:rsidRPr="006A79E7" w:rsidRDefault="006C7C06" w:rsidP="006C7C06">
      <w:pPr>
        <w:spacing w:before="60" w:after="60"/>
        <w:rPr>
          <w:rFonts w:ascii="Tahoma" w:hAnsi="Tahoma" w:cs="Tahoma"/>
          <w:sz w:val="20"/>
          <w:szCs w:val="20"/>
        </w:rPr>
      </w:pPr>
      <w:r w:rsidRPr="006A79E7">
        <w:rPr>
          <w:rFonts w:ascii="Tahoma" w:hAnsi="Tahoma" w:cs="Tahoma"/>
          <w:b/>
          <w:bCs/>
          <w:sz w:val="20"/>
          <w:szCs w:val="20"/>
        </w:rPr>
        <w:t xml:space="preserve">5 </w:t>
      </w:r>
      <w:r w:rsidR="00617819">
        <w:rPr>
          <w:rFonts w:ascii="Tahoma" w:hAnsi="Tahoma" w:cs="Tahoma"/>
          <w:b/>
          <w:bCs/>
          <w:sz w:val="20"/>
          <w:szCs w:val="20"/>
        </w:rPr>
        <w:t xml:space="preserve">. </w:t>
      </w:r>
      <w:r w:rsidR="00617819" w:rsidRPr="006A79E7">
        <w:rPr>
          <w:rFonts w:ascii="Tahoma" w:hAnsi="Tahoma" w:cs="Tahoma"/>
          <w:b/>
          <w:bCs/>
          <w:sz w:val="20"/>
          <w:szCs w:val="20"/>
        </w:rPr>
        <w:t>KAYIT VE DOSYALAMA</w:t>
      </w:r>
    </w:p>
    <w:p w:rsidR="006C7C06" w:rsidRDefault="00FF24F7" w:rsidP="006C7C06">
      <w:pPr>
        <w:tabs>
          <w:tab w:val="num" w:pos="-360"/>
          <w:tab w:val="left" w:pos="180"/>
          <w:tab w:val="left" w:pos="261"/>
        </w:tabs>
        <w:spacing w:before="60" w:after="60"/>
        <w:jc w:val="both"/>
        <w:rPr>
          <w:rFonts w:ascii="Tahoma" w:hAnsi="Tahoma" w:cs="Tahoma"/>
          <w:sz w:val="20"/>
          <w:szCs w:val="20"/>
        </w:rPr>
      </w:pPr>
      <w:r>
        <w:rPr>
          <w:rFonts w:ascii="Tahoma" w:hAnsi="Tahoma" w:cs="Tahoma"/>
          <w:sz w:val="20"/>
          <w:szCs w:val="20"/>
        </w:rPr>
        <w:t>Ş</w:t>
      </w:r>
      <w:r w:rsidR="006C7C06" w:rsidRPr="006A79E7">
        <w:rPr>
          <w:rFonts w:ascii="Tahoma" w:hAnsi="Tahoma" w:cs="Tahoma"/>
          <w:sz w:val="20"/>
          <w:szCs w:val="20"/>
        </w:rPr>
        <w:t>ikâyet ve itiraz kayıtları</w:t>
      </w:r>
      <w:r w:rsidR="006C7C06" w:rsidRPr="006A79E7">
        <w:rPr>
          <w:rFonts w:ascii="Tahoma" w:hAnsi="Tahoma" w:cs="Tahoma"/>
          <w:i/>
          <w:sz w:val="20"/>
          <w:szCs w:val="20"/>
        </w:rPr>
        <w:t xml:space="preserve"> </w:t>
      </w:r>
      <w:r w:rsidR="006C7C06" w:rsidRPr="006A79E7">
        <w:rPr>
          <w:rFonts w:ascii="Tahoma" w:hAnsi="Tahoma" w:cs="Tahoma"/>
          <w:sz w:val="20"/>
          <w:szCs w:val="20"/>
        </w:rPr>
        <w:t xml:space="preserve">(eğer mevcutsa konu ile ilgili yapılan yazışmalar) </w:t>
      </w:r>
      <w:r w:rsidR="00617819">
        <w:rPr>
          <w:rFonts w:ascii="Tahoma" w:hAnsi="Tahoma" w:cs="Tahoma"/>
          <w:sz w:val="20"/>
          <w:szCs w:val="20"/>
        </w:rPr>
        <w:t xml:space="preserve">Genel </w:t>
      </w:r>
      <w:r w:rsidR="006C7C06" w:rsidRPr="006A79E7">
        <w:rPr>
          <w:rFonts w:ascii="Tahoma" w:hAnsi="Tahoma" w:cs="Tahoma"/>
          <w:sz w:val="20"/>
          <w:szCs w:val="20"/>
        </w:rPr>
        <w:t>Müdür tarafından muhafaza edilir. Müteşebbis / müşteri, sertifikalandırılmış bir müteşebbis / müşteri ise; Şikayet Formunun</w:t>
      </w:r>
      <w:r w:rsidR="006C7C06" w:rsidRPr="006A79E7">
        <w:rPr>
          <w:rFonts w:ascii="Tahoma" w:hAnsi="Tahoma" w:cs="Tahoma"/>
          <w:i/>
          <w:sz w:val="20"/>
          <w:szCs w:val="20"/>
        </w:rPr>
        <w:t xml:space="preserve"> </w:t>
      </w:r>
      <w:r w:rsidR="006C7C06" w:rsidRPr="006A79E7">
        <w:rPr>
          <w:rFonts w:ascii="Tahoma" w:hAnsi="Tahoma" w:cs="Tahoma"/>
          <w:sz w:val="20"/>
          <w:szCs w:val="20"/>
        </w:rPr>
        <w:t>bir kopyası ile (eğer mevcutsa konu ile ilgili yapılan yazışmalar)</w:t>
      </w:r>
      <w:r w:rsidR="006C7C06" w:rsidRPr="006A79E7">
        <w:rPr>
          <w:rFonts w:ascii="Tahoma" w:hAnsi="Tahoma" w:cs="Tahoma"/>
          <w:i/>
          <w:sz w:val="20"/>
          <w:szCs w:val="20"/>
        </w:rPr>
        <w:t xml:space="preserve"> </w:t>
      </w:r>
      <w:r w:rsidR="006C7C06" w:rsidRPr="006A79E7">
        <w:rPr>
          <w:rFonts w:ascii="Tahoma" w:hAnsi="Tahoma" w:cs="Tahoma"/>
          <w:sz w:val="20"/>
          <w:szCs w:val="20"/>
        </w:rPr>
        <w:t xml:space="preserve">ayrıca müteşebbise / müşteriye ait dosyada muhafaza edilir. </w:t>
      </w:r>
      <w:r w:rsidR="00086D03">
        <w:rPr>
          <w:rFonts w:ascii="Tahoma" w:hAnsi="Tahoma" w:cs="Tahoma"/>
          <w:sz w:val="20"/>
          <w:szCs w:val="20"/>
        </w:rPr>
        <w:t>Ş</w:t>
      </w:r>
      <w:r w:rsidR="006C7C06" w:rsidRPr="006A79E7">
        <w:rPr>
          <w:rFonts w:ascii="Tahoma" w:hAnsi="Tahoma" w:cs="Tahoma"/>
          <w:sz w:val="20"/>
          <w:szCs w:val="20"/>
        </w:rPr>
        <w:t>ikâyet ve itiraz kayıtları gizli olup taraf olan müteşebbis / müşteri dışındaki taraflara açık değildir.</w:t>
      </w:r>
    </w:p>
    <w:p w:rsidR="00086D03" w:rsidRDefault="00086D03" w:rsidP="006C7C06">
      <w:pPr>
        <w:tabs>
          <w:tab w:val="num" w:pos="-360"/>
          <w:tab w:val="left" w:pos="180"/>
          <w:tab w:val="left" w:pos="261"/>
        </w:tabs>
        <w:spacing w:before="60" w:after="60"/>
        <w:jc w:val="both"/>
        <w:rPr>
          <w:rFonts w:ascii="Tahoma" w:hAnsi="Tahoma" w:cs="Tahoma"/>
          <w:sz w:val="12"/>
          <w:szCs w:val="12"/>
        </w:rPr>
      </w:pPr>
    </w:p>
    <w:p w:rsidR="001000F3" w:rsidRPr="006A79E7" w:rsidRDefault="001000F3" w:rsidP="001000F3">
      <w:pPr>
        <w:spacing w:before="60" w:after="60"/>
        <w:rPr>
          <w:rFonts w:ascii="Tahoma" w:hAnsi="Tahoma" w:cs="Tahoma"/>
          <w:sz w:val="20"/>
          <w:szCs w:val="20"/>
        </w:rPr>
      </w:pPr>
      <w:r>
        <w:rPr>
          <w:rFonts w:ascii="Tahoma" w:hAnsi="Tahoma" w:cs="Tahoma"/>
          <w:b/>
          <w:bCs/>
          <w:sz w:val="20"/>
          <w:szCs w:val="20"/>
        </w:rPr>
        <w:t xml:space="preserve">6. </w:t>
      </w:r>
      <w:r w:rsidRPr="006A79E7">
        <w:rPr>
          <w:rFonts w:ascii="Tahoma" w:hAnsi="Tahoma" w:cs="Tahoma"/>
          <w:b/>
          <w:bCs/>
          <w:sz w:val="20"/>
          <w:szCs w:val="20"/>
        </w:rPr>
        <w:t>REFERANSLAR</w:t>
      </w:r>
    </w:p>
    <w:p w:rsidR="001000F3" w:rsidRPr="00086D03" w:rsidRDefault="001000F3" w:rsidP="001000F3">
      <w:pPr>
        <w:spacing w:before="60" w:after="60"/>
        <w:rPr>
          <w:rFonts w:ascii="Tahoma" w:hAnsi="Tahoma" w:cs="Tahoma"/>
          <w:sz w:val="18"/>
          <w:szCs w:val="18"/>
        </w:rPr>
      </w:pPr>
      <w:r w:rsidRPr="00086D03">
        <w:rPr>
          <w:rFonts w:ascii="Tahoma" w:hAnsi="Tahoma" w:cs="Tahoma"/>
          <w:sz w:val="18"/>
          <w:szCs w:val="18"/>
        </w:rPr>
        <w:t xml:space="preserve">DÜZELTİCİ FAALİYET PROSEDÜRÜ </w:t>
      </w:r>
    </w:p>
    <w:p w:rsidR="001000F3" w:rsidRPr="00086D03" w:rsidRDefault="001000F3" w:rsidP="001000F3">
      <w:pPr>
        <w:spacing w:before="60" w:after="60"/>
        <w:rPr>
          <w:rFonts w:ascii="Tahoma" w:hAnsi="Tahoma" w:cs="Tahoma"/>
          <w:sz w:val="18"/>
          <w:szCs w:val="18"/>
        </w:rPr>
      </w:pPr>
      <w:r w:rsidRPr="00086D03">
        <w:rPr>
          <w:rFonts w:ascii="Tahoma" w:hAnsi="Tahoma" w:cs="Tahoma"/>
          <w:sz w:val="18"/>
          <w:szCs w:val="18"/>
        </w:rPr>
        <w:t>TARAFSIZLIK KOMİTESİ ÇALIŞMA TALİMATI</w:t>
      </w:r>
    </w:p>
    <w:p w:rsidR="001000F3" w:rsidRDefault="001000F3" w:rsidP="001000F3">
      <w:pPr>
        <w:spacing w:before="60" w:after="60"/>
        <w:rPr>
          <w:rFonts w:ascii="Tahoma" w:hAnsi="Tahoma" w:cs="Tahoma"/>
          <w:sz w:val="18"/>
          <w:szCs w:val="18"/>
        </w:rPr>
      </w:pPr>
      <w:r w:rsidRPr="00086D03">
        <w:rPr>
          <w:rFonts w:ascii="Tahoma" w:hAnsi="Tahoma" w:cs="Tahoma"/>
          <w:sz w:val="18"/>
          <w:szCs w:val="18"/>
        </w:rPr>
        <w:t xml:space="preserve">ŞİKAYET FORMU </w:t>
      </w:r>
      <w:r>
        <w:rPr>
          <w:rFonts w:ascii="Tahoma" w:hAnsi="Tahoma" w:cs="Tahoma"/>
          <w:sz w:val="18"/>
          <w:szCs w:val="18"/>
        </w:rPr>
        <w:t xml:space="preserve">, </w:t>
      </w:r>
      <w:r w:rsidRPr="00086D03">
        <w:rPr>
          <w:rFonts w:ascii="Tahoma" w:hAnsi="Tahoma" w:cs="Tahoma"/>
          <w:sz w:val="18"/>
          <w:szCs w:val="18"/>
        </w:rPr>
        <w:t xml:space="preserve">İTİRAZ FORMU </w:t>
      </w:r>
    </w:p>
    <w:p w:rsidR="001000F3" w:rsidRDefault="001000F3" w:rsidP="001000F3">
      <w:pPr>
        <w:tabs>
          <w:tab w:val="num" w:pos="-360"/>
          <w:tab w:val="left" w:pos="180"/>
          <w:tab w:val="left" w:pos="261"/>
        </w:tabs>
        <w:spacing w:before="60" w:after="60"/>
        <w:jc w:val="both"/>
        <w:rPr>
          <w:rFonts w:ascii="Tahoma" w:hAnsi="Tahoma" w:cs="Tahoma"/>
          <w:bCs/>
          <w:sz w:val="18"/>
          <w:szCs w:val="18"/>
        </w:rPr>
      </w:pPr>
      <w:r w:rsidRPr="00086D03">
        <w:rPr>
          <w:rFonts w:ascii="Tahoma" w:hAnsi="Tahoma" w:cs="Tahoma"/>
          <w:bCs/>
          <w:sz w:val="18"/>
          <w:szCs w:val="18"/>
        </w:rPr>
        <w:t>SÖZLEŞMELER</w:t>
      </w:r>
    </w:p>
    <w:p w:rsidR="00BD5A7A" w:rsidRPr="00BD5A7A" w:rsidRDefault="00BD5A7A" w:rsidP="00850659">
      <w:pPr>
        <w:widowControl w:val="0"/>
        <w:rPr>
          <w:rFonts w:ascii="Tahoma" w:hAnsi="Tahoma" w:cs="Tahoma"/>
          <w:b/>
          <w:sz w:val="8"/>
          <w:szCs w:val="8"/>
        </w:rPr>
      </w:pPr>
    </w:p>
    <w:p w:rsidR="00E86139" w:rsidRPr="006A79E7" w:rsidRDefault="00E86139" w:rsidP="006C7C06">
      <w:pPr>
        <w:rPr>
          <w:rFonts w:ascii="Tahoma" w:hAnsi="Tahoma" w:cs="Tahoma"/>
          <w:sz w:val="20"/>
          <w:szCs w:val="20"/>
        </w:rPr>
      </w:pPr>
      <w:bookmarkStart w:id="1" w:name="_GoBack"/>
      <w:bookmarkEnd w:id="1"/>
    </w:p>
    <w:sectPr w:rsidR="00E86139" w:rsidRPr="006A79E7" w:rsidSect="00C846CD">
      <w:headerReference w:type="default" r:id="rId7"/>
      <w:footerReference w:type="default" r:id="rId8"/>
      <w:pgSz w:w="11906" w:h="16838"/>
      <w:pgMar w:top="2235" w:right="707" w:bottom="1560" w:left="1134" w:header="708" w:footer="9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6B" w:rsidRDefault="00A6396B">
      <w:r>
        <w:separator/>
      </w:r>
    </w:p>
  </w:endnote>
  <w:endnote w:type="continuationSeparator" w:id="0">
    <w:p w:rsidR="00A6396B" w:rsidRDefault="00A6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2"/>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C8" w:rsidRDefault="006F2FBA" w:rsidP="00C846CD">
    <w:pPr>
      <w:pStyle w:val="Altbilgi"/>
      <w:tabs>
        <w:tab w:val="clear" w:pos="9072"/>
        <w:tab w:val="right" w:pos="10065"/>
      </w:tabs>
      <w:rPr>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-91440</wp:posOffset>
              </wp:positionV>
              <wp:extent cx="6448425" cy="0"/>
              <wp:effectExtent l="13335" t="13335" r="5715" b="57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235B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505.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b8EA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"/>
          </w:pict>
        </mc:Fallback>
      </mc:AlternateContent>
    </w:r>
    <w:r w:rsidR="000B2995">
      <w:rPr>
        <w:sz w:val="20"/>
        <w:szCs w:val="20"/>
      </w:rPr>
      <w:t>PR00</w:t>
    </w:r>
    <w:r w:rsidR="00611E83">
      <w:rPr>
        <w:sz w:val="20"/>
        <w:szCs w:val="20"/>
      </w:rPr>
      <w:t>7</w:t>
    </w:r>
    <w:r w:rsidR="008C4F5D">
      <w:rPr>
        <w:sz w:val="20"/>
        <w:szCs w:val="20"/>
      </w:rPr>
      <w:t xml:space="preserve"> </w:t>
    </w:r>
    <w:r w:rsidR="005401C8" w:rsidRPr="00C846CD">
      <w:rPr>
        <w:sz w:val="20"/>
        <w:szCs w:val="20"/>
      </w:rPr>
      <w:t xml:space="preserve"> Rev.0</w:t>
    </w:r>
    <w:r w:rsidR="00494251">
      <w:rPr>
        <w:sz w:val="20"/>
        <w:szCs w:val="20"/>
      </w:rPr>
      <w:t>1</w:t>
    </w:r>
    <w:r w:rsidR="005401C8" w:rsidRPr="00C846CD">
      <w:rPr>
        <w:sz w:val="20"/>
        <w:szCs w:val="20"/>
      </w:rPr>
      <w:t xml:space="preserve">, </w:t>
    </w:r>
    <w:r w:rsidR="00850659">
      <w:rPr>
        <w:sz w:val="20"/>
        <w:szCs w:val="20"/>
      </w:rPr>
      <w:t>05</w:t>
    </w:r>
    <w:r w:rsidR="00494251">
      <w:rPr>
        <w:sz w:val="20"/>
        <w:szCs w:val="20"/>
      </w:rPr>
      <w:t>.01</w:t>
    </w:r>
    <w:r w:rsidR="005401C8">
      <w:rPr>
        <w:sz w:val="20"/>
        <w:szCs w:val="20"/>
      </w:rPr>
      <w:t>.201</w:t>
    </w:r>
    <w:r w:rsidR="00494251">
      <w:rPr>
        <w:sz w:val="20"/>
        <w:szCs w:val="20"/>
      </w:rPr>
      <w:t>5</w:t>
    </w:r>
    <w:r w:rsidR="005401C8">
      <w:rPr>
        <w:sz w:val="20"/>
        <w:szCs w:val="20"/>
      </w:rPr>
      <w:tab/>
    </w:r>
    <w:r w:rsidR="005401C8">
      <w:rPr>
        <w:sz w:val="20"/>
        <w:szCs w:val="20"/>
      </w:rPr>
      <w:tab/>
      <w:t xml:space="preserve">Toplam </w:t>
    </w:r>
    <w:r w:rsidR="00A6396B">
      <w:fldChar w:fldCharType="begin"/>
    </w:r>
    <w:r w:rsidR="00A6396B">
      <w:instrText xml:space="preserve"> NUMPAGES   \* MERGEFORMAT </w:instrText>
    </w:r>
    <w:r w:rsidR="00A6396B">
      <w:fldChar w:fldCharType="separate"/>
    </w:r>
    <w:r w:rsidR="00A6396B" w:rsidRPr="00A6396B">
      <w:rPr>
        <w:noProof/>
        <w:sz w:val="20"/>
        <w:szCs w:val="20"/>
      </w:rPr>
      <w:t>1</w:t>
    </w:r>
    <w:r w:rsidR="00A6396B">
      <w:rPr>
        <w:noProof/>
        <w:sz w:val="20"/>
        <w:szCs w:val="20"/>
      </w:rPr>
      <w:fldChar w:fldCharType="end"/>
    </w:r>
    <w:r w:rsidR="005401C8">
      <w:rPr>
        <w:sz w:val="20"/>
        <w:szCs w:val="20"/>
      </w:rPr>
      <w:t xml:space="preserve"> sayfadır.</w:t>
    </w:r>
  </w:p>
  <w:p w:rsidR="005401C8" w:rsidRPr="00C846CD" w:rsidRDefault="005401C8" w:rsidP="00C846CD">
    <w:pPr>
      <w:pStyle w:val="Altbilgi"/>
      <w:jc w:val="right"/>
      <w:rPr>
        <w:sz w:val="20"/>
        <w:szCs w:val="20"/>
      </w:rPr>
    </w:pPr>
    <w:r>
      <w:rPr>
        <w:sz w:val="20"/>
        <w:szCs w:val="20"/>
      </w:rPr>
      <w:t xml:space="preserve">Sayfa </w:t>
    </w:r>
    <w:r>
      <w:rPr>
        <w:sz w:val="20"/>
        <w:szCs w:val="20"/>
      </w:rPr>
      <w:fldChar w:fldCharType="begin"/>
    </w:r>
    <w:r>
      <w:rPr>
        <w:sz w:val="20"/>
        <w:szCs w:val="20"/>
      </w:rPr>
      <w:instrText xml:space="preserve"> PAGE   \* MERGEFORMAT </w:instrText>
    </w:r>
    <w:r>
      <w:rPr>
        <w:sz w:val="20"/>
        <w:szCs w:val="20"/>
      </w:rPr>
      <w:fldChar w:fldCharType="separate"/>
    </w:r>
    <w:r w:rsidR="00A6396B">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6B" w:rsidRDefault="00A6396B">
      <w:r>
        <w:separator/>
      </w:r>
    </w:p>
  </w:footnote>
  <w:footnote w:type="continuationSeparator" w:id="0">
    <w:p w:rsidR="00A6396B" w:rsidRDefault="00A63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C8" w:rsidRDefault="002270DB">
    <w:pPr>
      <w:pStyle w:val="stbilgi"/>
    </w:pPr>
    <w:r>
      <w:rPr>
        <w:noProof/>
      </w:rPr>
      <mc:AlternateContent>
        <mc:Choice Requires="wps">
          <w:drawing>
            <wp:anchor distT="0" distB="0" distL="114300" distR="114300" simplePos="0" relativeHeight="251657728" behindDoc="0" locked="0" layoutInCell="1" allowOverlap="1" wp14:anchorId="232BBF84" wp14:editId="605EF86D">
              <wp:simplePos x="0" y="0"/>
              <wp:positionH relativeFrom="column">
                <wp:posOffset>2042160</wp:posOffset>
              </wp:positionH>
              <wp:positionV relativeFrom="paragraph">
                <wp:posOffset>436245</wp:posOffset>
              </wp:positionV>
              <wp:extent cx="4705350" cy="4667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B49" w:rsidRDefault="006C7C06" w:rsidP="006C7C06">
                          <w:pPr>
                            <w:rPr>
                              <w:rFonts w:cs="Arial"/>
                              <w:b/>
                              <w:color w:val="000000"/>
                              <w:sz w:val="22"/>
                              <w:szCs w:val="22"/>
                            </w:rPr>
                          </w:pPr>
                          <w:r>
                            <w:rPr>
                              <w:rFonts w:cs="Arial"/>
                              <w:b/>
                              <w:color w:val="000000"/>
                              <w:sz w:val="22"/>
                              <w:szCs w:val="22"/>
                            </w:rPr>
                            <w:t xml:space="preserve">    </w:t>
                          </w:r>
                          <w:r w:rsidR="00086D03">
                            <w:rPr>
                              <w:rFonts w:cs="Arial"/>
                              <w:b/>
                              <w:color w:val="000000"/>
                              <w:sz w:val="22"/>
                              <w:szCs w:val="22"/>
                            </w:rPr>
                            <w:t xml:space="preserve">                                          İTİRAZLAR ve </w:t>
                          </w:r>
                          <w:r>
                            <w:rPr>
                              <w:rFonts w:cs="Arial"/>
                              <w:b/>
                              <w:color w:val="000000"/>
                              <w:sz w:val="22"/>
                              <w:szCs w:val="22"/>
                            </w:rPr>
                            <w:t xml:space="preserve"> ŞİKAYETLER </w:t>
                          </w:r>
                        </w:p>
                        <w:p w:rsidR="006C7C06" w:rsidRDefault="006C7C06" w:rsidP="0054532E">
                          <w:pPr>
                            <w:ind w:left="1416" w:firstLine="708"/>
                            <w:rPr>
                              <w:rFonts w:cs="Arial"/>
                              <w:b/>
                              <w:color w:val="000000"/>
                              <w:sz w:val="22"/>
                              <w:szCs w:val="22"/>
                            </w:rPr>
                          </w:pPr>
                        </w:p>
                        <w:p w:rsidR="008918CE" w:rsidRPr="00031A32" w:rsidRDefault="008918CE" w:rsidP="002270DB">
                          <w:pPr>
                            <w:jc w:val="center"/>
                            <w:rPr>
                              <w:rFonts w:cs="Arial"/>
                              <w:b/>
                              <w:color w:val="000000"/>
                              <w:sz w:val="22"/>
                              <w:szCs w:val="22"/>
                            </w:rPr>
                          </w:pPr>
                        </w:p>
                        <w:p w:rsidR="00031A32" w:rsidRPr="002270DB" w:rsidRDefault="00031A32" w:rsidP="002270DB">
                          <w:pPr>
                            <w:jc w:val="cente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BBF84" id="_x0000_t202" coordsize="21600,21600" o:spt="202" path="m,l,21600r21600,l21600,xe">
              <v:stroke joinstyle="miter"/>
              <v:path gradientshapeok="t" o:connecttype="rect"/>
            </v:shapetype>
            <v:shape id="Text Box 2" o:spid="_x0000_s1026" type="#_x0000_t202" style="position:absolute;margin-left:160.8pt;margin-top:34.35pt;width:370.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" filled="f" stroked="f">
              <v:textbox>
                <w:txbxContent>
                  <w:p w:rsidR="00D50B49" w:rsidRDefault="006C7C06" w:rsidP="006C7C06">
                    <w:pPr>
                      <w:rPr>
                        <w:rFonts w:cs="Arial"/>
                        <w:b/>
                        <w:color w:val="000000"/>
                        <w:sz w:val="22"/>
                        <w:szCs w:val="22"/>
                      </w:rPr>
                    </w:pPr>
                    <w:r>
                      <w:rPr>
                        <w:rFonts w:cs="Arial"/>
                        <w:b/>
                        <w:color w:val="000000"/>
                        <w:sz w:val="22"/>
                        <w:szCs w:val="22"/>
                      </w:rPr>
                      <w:t xml:space="preserve">    </w:t>
                    </w:r>
                    <w:r w:rsidR="00086D03">
                      <w:rPr>
                        <w:rFonts w:cs="Arial"/>
                        <w:b/>
                        <w:color w:val="000000"/>
                        <w:sz w:val="22"/>
                        <w:szCs w:val="22"/>
                      </w:rPr>
                      <w:t xml:space="preserve">                                          İTİRAZLAR </w:t>
                    </w:r>
                    <w:proofErr w:type="gramStart"/>
                    <w:r w:rsidR="00086D03">
                      <w:rPr>
                        <w:rFonts w:cs="Arial"/>
                        <w:b/>
                        <w:color w:val="000000"/>
                        <w:sz w:val="22"/>
                        <w:szCs w:val="22"/>
                      </w:rPr>
                      <w:t xml:space="preserve">ve </w:t>
                    </w:r>
                    <w:r>
                      <w:rPr>
                        <w:rFonts w:cs="Arial"/>
                        <w:b/>
                        <w:color w:val="000000"/>
                        <w:sz w:val="22"/>
                        <w:szCs w:val="22"/>
                      </w:rPr>
                      <w:t xml:space="preserve"> ŞİKAYETLER</w:t>
                    </w:r>
                    <w:proofErr w:type="gramEnd"/>
                    <w:r>
                      <w:rPr>
                        <w:rFonts w:cs="Arial"/>
                        <w:b/>
                        <w:color w:val="000000"/>
                        <w:sz w:val="22"/>
                        <w:szCs w:val="22"/>
                      </w:rPr>
                      <w:t xml:space="preserve"> </w:t>
                    </w:r>
                  </w:p>
                  <w:p w:rsidR="006C7C06" w:rsidRDefault="006C7C06" w:rsidP="0054532E">
                    <w:pPr>
                      <w:ind w:left="1416" w:firstLine="708"/>
                      <w:rPr>
                        <w:rFonts w:cs="Arial"/>
                        <w:b/>
                        <w:color w:val="000000"/>
                        <w:sz w:val="22"/>
                        <w:szCs w:val="22"/>
                      </w:rPr>
                    </w:pPr>
                  </w:p>
                  <w:p w:rsidR="008918CE" w:rsidRPr="00031A32" w:rsidRDefault="008918CE" w:rsidP="002270DB">
                    <w:pPr>
                      <w:jc w:val="center"/>
                      <w:rPr>
                        <w:rFonts w:cs="Arial"/>
                        <w:b/>
                        <w:color w:val="000000"/>
                        <w:sz w:val="22"/>
                        <w:szCs w:val="22"/>
                      </w:rPr>
                    </w:pPr>
                  </w:p>
                  <w:p w:rsidR="00031A32" w:rsidRPr="002270DB" w:rsidRDefault="00031A32" w:rsidP="002270DB">
                    <w:pPr>
                      <w:jc w:val="center"/>
                      <w:rPr>
                        <w:b/>
                        <w:bCs/>
                        <w:sz w:val="16"/>
                        <w:szCs w:val="16"/>
                      </w:rPr>
                    </w:pPr>
                  </w:p>
                </w:txbxContent>
              </v:textbox>
            </v:shape>
          </w:pict>
        </mc:Fallback>
      </mc:AlternateContent>
    </w:r>
    <w:r w:rsidR="006F2FBA">
      <w:rPr>
        <w:noProof/>
      </w:rPr>
      <mc:AlternateContent>
        <mc:Choice Requires="wps">
          <w:drawing>
            <wp:anchor distT="0" distB="0" distL="114300" distR="114300" simplePos="0" relativeHeight="251659776" behindDoc="0" locked="0" layoutInCell="1" allowOverlap="1" wp14:anchorId="7A80A7F6" wp14:editId="34B8734A">
              <wp:simplePos x="0" y="0"/>
              <wp:positionH relativeFrom="column">
                <wp:posOffset>-34290</wp:posOffset>
              </wp:positionH>
              <wp:positionV relativeFrom="paragraph">
                <wp:posOffset>960120</wp:posOffset>
              </wp:positionV>
              <wp:extent cx="6448425" cy="9525"/>
              <wp:effectExtent l="13335" t="7620" r="5715" b="1143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B8687" id="Line 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5.6pt" to="505.0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"/>
          </w:pict>
        </mc:Fallback>
      </mc:AlternateContent>
    </w:r>
    <w:r w:rsidR="006F2FBA">
      <w:rPr>
        <w:noProof/>
      </w:rPr>
      <mc:AlternateContent>
        <mc:Choice Requires="wps">
          <w:drawing>
            <wp:anchor distT="0" distB="0" distL="114300" distR="114300" simplePos="0" relativeHeight="251656704" behindDoc="0" locked="0" layoutInCell="1" allowOverlap="1" wp14:anchorId="06200E5C" wp14:editId="16D38B68">
              <wp:simplePos x="0" y="0"/>
              <wp:positionH relativeFrom="column">
                <wp:posOffset>4109085</wp:posOffset>
              </wp:positionH>
              <wp:positionV relativeFrom="paragraph">
                <wp:posOffset>-20955</wp:posOffset>
              </wp:positionV>
              <wp:extent cx="2295525" cy="447675"/>
              <wp:effectExtent l="381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1C8" w:rsidRPr="00C846CD" w:rsidRDefault="005401C8" w:rsidP="00C846CD">
                          <w:pPr>
                            <w:jc w:val="right"/>
                            <w:rPr>
                              <w:b/>
                              <w:bCs/>
                              <w:sz w:val="48"/>
                              <w:szCs w:val="48"/>
                            </w:rPr>
                          </w:pPr>
                          <w:r w:rsidRPr="00C846CD">
                            <w:rPr>
                              <w:b/>
                              <w:bCs/>
                              <w:sz w:val="48"/>
                              <w:szCs w:val="48"/>
                            </w:rPr>
                            <w:t>PROSEDÜR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00E5C" id="Text Box 3" o:spid="_x0000_s1027" type="#_x0000_t202" style="position:absolute;margin-left:323.55pt;margin-top:-1.65pt;width:180.7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g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" filled="f" stroked="f">
              <v:textbox>
                <w:txbxContent>
                  <w:p w:rsidR="005401C8" w:rsidRPr="00C846CD" w:rsidRDefault="005401C8" w:rsidP="00C846CD">
                    <w:pPr>
                      <w:jc w:val="right"/>
                      <w:rPr>
                        <w:b/>
                        <w:bCs/>
                        <w:sz w:val="48"/>
                        <w:szCs w:val="48"/>
                      </w:rPr>
                    </w:pPr>
                    <w:r w:rsidRPr="00C846CD">
                      <w:rPr>
                        <w:b/>
                        <w:bCs/>
                        <w:sz w:val="48"/>
                        <w:szCs w:val="48"/>
                      </w:rPr>
                      <w:t>PROSEDÜR</w:t>
                    </w:r>
                  </w:p>
                </w:txbxContent>
              </v:textbox>
            </v:shape>
          </w:pict>
        </mc:Fallback>
      </mc:AlternateContent>
    </w:r>
    <w:r w:rsidR="005401C8">
      <w:rPr>
        <w:rFonts w:ascii="Trebuchet MS" w:hAnsi="Trebuchet MS"/>
        <w:noProof/>
      </w:rPr>
      <w:drawing>
        <wp:inline distT="0" distB="0" distL="0" distR="0" wp14:anchorId="4C97E029" wp14:editId="797F5464">
          <wp:extent cx="1701716" cy="885825"/>
          <wp:effectExtent l="19050" t="0" r="0" b="0"/>
          <wp:docPr id="1" name="Resim 1"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6"/>
                  <pic:cNvPicPr>
                    <a:picLocks noChangeAspect="1" noChangeArrowheads="1"/>
                  </pic:cNvPicPr>
                </pic:nvPicPr>
                <pic:blipFill>
                  <a:blip r:embed="rId1"/>
                  <a:srcRect/>
                  <a:stretch>
                    <a:fillRect/>
                  </a:stretch>
                </pic:blipFill>
                <pic:spPr bwMode="auto">
                  <a:xfrm>
                    <a:off x="0" y="0"/>
                    <a:ext cx="1701716" cy="885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1">
    <w:nsid w:val="0000000A"/>
    <w:multiLevelType w:val="multilevel"/>
    <w:tmpl w:val="0000000A"/>
    <w:name w:val="WW8Num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F17BBC"/>
    <w:multiLevelType w:val="hybridMultilevel"/>
    <w:tmpl w:val="6EBC82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8BF2ED8"/>
    <w:multiLevelType w:val="hybridMultilevel"/>
    <w:tmpl w:val="78885CB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
    <w:nsid w:val="18093B94"/>
    <w:multiLevelType w:val="hybridMultilevel"/>
    <w:tmpl w:val="B5A8A49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E8790D"/>
    <w:multiLevelType w:val="multilevel"/>
    <w:tmpl w:val="13088AE2"/>
    <w:lvl w:ilvl="0">
      <w:start w:val="5"/>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1080"/>
        </w:tabs>
        <w:ind w:left="1080" w:hanging="72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nsid w:val="216D069D"/>
    <w:multiLevelType w:val="hybridMultilevel"/>
    <w:tmpl w:val="9A32F030"/>
    <w:lvl w:ilvl="0" w:tplc="E36AFC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48A35F5"/>
    <w:multiLevelType w:val="hybridMultilevel"/>
    <w:tmpl w:val="65BA1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85A5B8C"/>
    <w:multiLevelType w:val="hybridMultilevel"/>
    <w:tmpl w:val="BEDC73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51D777CD"/>
    <w:multiLevelType w:val="hybridMultilevel"/>
    <w:tmpl w:val="A50E8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7A85DA7"/>
    <w:multiLevelType w:val="multilevel"/>
    <w:tmpl w:val="38F6B66A"/>
    <w:lvl w:ilvl="0">
      <w:start w:val="5"/>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1">
    <w:nsid w:val="6A1B60F9"/>
    <w:multiLevelType w:val="hybridMultilevel"/>
    <w:tmpl w:val="01F2F6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8"/>
  </w:num>
  <w:num w:numId="6">
    <w:abstractNumId w:val="2"/>
  </w:num>
  <w:num w:numId="7">
    <w:abstractNumId w:val="11"/>
  </w:num>
  <w:num w:numId="8">
    <w:abstractNumId w:val="4"/>
  </w:num>
  <w:num w:numId="9">
    <w:abstractNumId w:val="10"/>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CD"/>
    <w:rsid w:val="00002616"/>
    <w:rsid w:val="00021E6A"/>
    <w:rsid w:val="00023BCD"/>
    <w:rsid w:val="0003150B"/>
    <w:rsid w:val="00031A32"/>
    <w:rsid w:val="000322EC"/>
    <w:rsid w:val="00040F44"/>
    <w:rsid w:val="0005144A"/>
    <w:rsid w:val="000857F5"/>
    <w:rsid w:val="00086D03"/>
    <w:rsid w:val="00095168"/>
    <w:rsid w:val="000A7939"/>
    <w:rsid w:val="000B2995"/>
    <w:rsid w:val="000B56B7"/>
    <w:rsid w:val="000C6A8A"/>
    <w:rsid w:val="000D477F"/>
    <w:rsid w:val="000D7ACC"/>
    <w:rsid w:val="000E02CF"/>
    <w:rsid w:val="000E0AFE"/>
    <w:rsid w:val="000E5F9E"/>
    <w:rsid w:val="000F2200"/>
    <w:rsid w:val="000F615B"/>
    <w:rsid w:val="000F7F09"/>
    <w:rsid w:val="001000F3"/>
    <w:rsid w:val="001134E9"/>
    <w:rsid w:val="001140C8"/>
    <w:rsid w:val="00124572"/>
    <w:rsid w:val="00134DD2"/>
    <w:rsid w:val="00147D4C"/>
    <w:rsid w:val="001923B2"/>
    <w:rsid w:val="001A0510"/>
    <w:rsid w:val="001B5E77"/>
    <w:rsid w:val="001B5F84"/>
    <w:rsid w:val="001C163F"/>
    <w:rsid w:val="001F495E"/>
    <w:rsid w:val="00200FC8"/>
    <w:rsid w:val="0020139B"/>
    <w:rsid w:val="00202F45"/>
    <w:rsid w:val="002058D4"/>
    <w:rsid w:val="0020689C"/>
    <w:rsid w:val="002270DB"/>
    <w:rsid w:val="0023088B"/>
    <w:rsid w:val="0023515C"/>
    <w:rsid w:val="00247AD7"/>
    <w:rsid w:val="00253057"/>
    <w:rsid w:val="0027351B"/>
    <w:rsid w:val="00287927"/>
    <w:rsid w:val="002B4170"/>
    <w:rsid w:val="002D4B42"/>
    <w:rsid w:val="002E7863"/>
    <w:rsid w:val="002F0530"/>
    <w:rsid w:val="002F6405"/>
    <w:rsid w:val="003120FC"/>
    <w:rsid w:val="00317F4A"/>
    <w:rsid w:val="00321D0E"/>
    <w:rsid w:val="00324664"/>
    <w:rsid w:val="003266EE"/>
    <w:rsid w:val="003279EA"/>
    <w:rsid w:val="003305DD"/>
    <w:rsid w:val="003368B2"/>
    <w:rsid w:val="00337D97"/>
    <w:rsid w:val="0035503A"/>
    <w:rsid w:val="00360D37"/>
    <w:rsid w:val="0038157A"/>
    <w:rsid w:val="00387180"/>
    <w:rsid w:val="0038729F"/>
    <w:rsid w:val="00390CE3"/>
    <w:rsid w:val="00391D76"/>
    <w:rsid w:val="0039769F"/>
    <w:rsid w:val="003A5EAD"/>
    <w:rsid w:val="003B20F1"/>
    <w:rsid w:val="003B2EEC"/>
    <w:rsid w:val="003B5794"/>
    <w:rsid w:val="003C0E36"/>
    <w:rsid w:val="003C20C8"/>
    <w:rsid w:val="003D08CF"/>
    <w:rsid w:val="003D5DBD"/>
    <w:rsid w:val="003D712D"/>
    <w:rsid w:val="003F5A42"/>
    <w:rsid w:val="00400D3C"/>
    <w:rsid w:val="00406469"/>
    <w:rsid w:val="0041012E"/>
    <w:rsid w:val="004219A4"/>
    <w:rsid w:val="004237FF"/>
    <w:rsid w:val="00446A50"/>
    <w:rsid w:val="00450D81"/>
    <w:rsid w:val="0046768B"/>
    <w:rsid w:val="004808AF"/>
    <w:rsid w:val="004832A7"/>
    <w:rsid w:val="00494251"/>
    <w:rsid w:val="004B53C5"/>
    <w:rsid w:val="004C03F8"/>
    <w:rsid w:val="004D099F"/>
    <w:rsid w:val="00513BCC"/>
    <w:rsid w:val="0051758A"/>
    <w:rsid w:val="00520445"/>
    <w:rsid w:val="0052398A"/>
    <w:rsid w:val="00532AFD"/>
    <w:rsid w:val="00536F8C"/>
    <w:rsid w:val="005401C8"/>
    <w:rsid w:val="0054532E"/>
    <w:rsid w:val="00546923"/>
    <w:rsid w:val="0056758B"/>
    <w:rsid w:val="005676C3"/>
    <w:rsid w:val="00572F3F"/>
    <w:rsid w:val="00592C79"/>
    <w:rsid w:val="005A0DB0"/>
    <w:rsid w:val="005A7CDA"/>
    <w:rsid w:val="005B7993"/>
    <w:rsid w:val="005C3429"/>
    <w:rsid w:val="005C3C9C"/>
    <w:rsid w:val="005C74F0"/>
    <w:rsid w:val="005D3E12"/>
    <w:rsid w:val="005E0F5C"/>
    <w:rsid w:val="005F6EF9"/>
    <w:rsid w:val="00611E83"/>
    <w:rsid w:val="006172BC"/>
    <w:rsid w:val="00617819"/>
    <w:rsid w:val="00635EE0"/>
    <w:rsid w:val="00646A44"/>
    <w:rsid w:val="00655AAB"/>
    <w:rsid w:val="00661106"/>
    <w:rsid w:val="0068438F"/>
    <w:rsid w:val="0069519E"/>
    <w:rsid w:val="00695A97"/>
    <w:rsid w:val="006A29E1"/>
    <w:rsid w:val="006A4CAF"/>
    <w:rsid w:val="006A79E7"/>
    <w:rsid w:val="006A7CB7"/>
    <w:rsid w:val="006B1667"/>
    <w:rsid w:val="006B2849"/>
    <w:rsid w:val="006C7C06"/>
    <w:rsid w:val="006D3373"/>
    <w:rsid w:val="006E6A1E"/>
    <w:rsid w:val="006F2FBA"/>
    <w:rsid w:val="007048DB"/>
    <w:rsid w:val="00715572"/>
    <w:rsid w:val="00725710"/>
    <w:rsid w:val="00725C6D"/>
    <w:rsid w:val="0073660E"/>
    <w:rsid w:val="00747B2B"/>
    <w:rsid w:val="00760F6B"/>
    <w:rsid w:val="00762B03"/>
    <w:rsid w:val="00766F82"/>
    <w:rsid w:val="0077773F"/>
    <w:rsid w:val="00786348"/>
    <w:rsid w:val="007874E7"/>
    <w:rsid w:val="00796E38"/>
    <w:rsid w:val="007A1590"/>
    <w:rsid w:val="007A2D5D"/>
    <w:rsid w:val="007A30A5"/>
    <w:rsid w:val="007C410F"/>
    <w:rsid w:val="007E5EB4"/>
    <w:rsid w:val="00806299"/>
    <w:rsid w:val="008078B8"/>
    <w:rsid w:val="008122BF"/>
    <w:rsid w:val="00817C6B"/>
    <w:rsid w:val="00826C23"/>
    <w:rsid w:val="00834EEC"/>
    <w:rsid w:val="008432FE"/>
    <w:rsid w:val="00850659"/>
    <w:rsid w:val="0085690F"/>
    <w:rsid w:val="0087593F"/>
    <w:rsid w:val="008918CE"/>
    <w:rsid w:val="008A2899"/>
    <w:rsid w:val="008B0319"/>
    <w:rsid w:val="008C4F5D"/>
    <w:rsid w:val="008D170B"/>
    <w:rsid w:val="008D3E28"/>
    <w:rsid w:val="008E7B6E"/>
    <w:rsid w:val="008F103A"/>
    <w:rsid w:val="00914325"/>
    <w:rsid w:val="00934E2F"/>
    <w:rsid w:val="00942DA1"/>
    <w:rsid w:val="0094618F"/>
    <w:rsid w:val="009642B9"/>
    <w:rsid w:val="00973E2E"/>
    <w:rsid w:val="009A246B"/>
    <w:rsid w:val="009B09BC"/>
    <w:rsid w:val="009B606B"/>
    <w:rsid w:val="009C035B"/>
    <w:rsid w:val="009C40E2"/>
    <w:rsid w:val="009C6404"/>
    <w:rsid w:val="009D3DC6"/>
    <w:rsid w:val="009D494A"/>
    <w:rsid w:val="009D4B48"/>
    <w:rsid w:val="009D673F"/>
    <w:rsid w:val="009E0710"/>
    <w:rsid w:val="009E5739"/>
    <w:rsid w:val="009F2799"/>
    <w:rsid w:val="00A07A3F"/>
    <w:rsid w:val="00A10165"/>
    <w:rsid w:val="00A11EE0"/>
    <w:rsid w:val="00A2060E"/>
    <w:rsid w:val="00A20791"/>
    <w:rsid w:val="00A267FB"/>
    <w:rsid w:val="00A46482"/>
    <w:rsid w:val="00A6396B"/>
    <w:rsid w:val="00A817A9"/>
    <w:rsid w:val="00A92D71"/>
    <w:rsid w:val="00A95407"/>
    <w:rsid w:val="00AA0E91"/>
    <w:rsid w:val="00AA12DF"/>
    <w:rsid w:val="00AB1987"/>
    <w:rsid w:val="00AC477A"/>
    <w:rsid w:val="00AD7E4A"/>
    <w:rsid w:val="00AE3763"/>
    <w:rsid w:val="00AE76B4"/>
    <w:rsid w:val="00AF0DD7"/>
    <w:rsid w:val="00AF6134"/>
    <w:rsid w:val="00B01D69"/>
    <w:rsid w:val="00B07348"/>
    <w:rsid w:val="00B140B5"/>
    <w:rsid w:val="00B2291C"/>
    <w:rsid w:val="00B41762"/>
    <w:rsid w:val="00B50924"/>
    <w:rsid w:val="00B5763E"/>
    <w:rsid w:val="00B64326"/>
    <w:rsid w:val="00B72F13"/>
    <w:rsid w:val="00B73EE7"/>
    <w:rsid w:val="00B844A1"/>
    <w:rsid w:val="00BB07C1"/>
    <w:rsid w:val="00BC36C5"/>
    <w:rsid w:val="00BC381C"/>
    <w:rsid w:val="00BD2933"/>
    <w:rsid w:val="00BD2A41"/>
    <w:rsid w:val="00BD5A7A"/>
    <w:rsid w:val="00BD60ED"/>
    <w:rsid w:val="00BF569C"/>
    <w:rsid w:val="00BF67BD"/>
    <w:rsid w:val="00BF774C"/>
    <w:rsid w:val="00C02E40"/>
    <w:rsid w:val="00C57E5B"/>
    <w:rsid w:val="00C60247"/>
    <w:rsid w:val="00C66665"/>
    <w:rsid w:val="00C67097"/>
    <w:rsid w:val="00C846CD"/>
    <w:rsid w:val="00C953FD"/>
    <w:rsid w:val="00CD1F81"/>
    <w:rsid w:val="00CE3517"/>
    <w:rsid w:val="00D03B71"/>
    <w:rsid w:val="00D23953"/>
    <w:rsid w:val="00D43E6A"/>
    <w:rsid w:val="00D50B49"/>
    <w:rsid w:val="00D54119"/>
    <w:rsid w:val="00D54F20"/>
    <w:rsid w:val="00D6483D"/>
    <w:rsid w:val="00D7494F"/>
    <w:rsid w:val="00D76FCB"/>
    <w:rsid w:val="00D83936"/>
    <w:rsid w:val="00D91EC2"/>
    <w:rsid w:val="00D95918"/>
    <w:rsid w:val="00DA4AA9"/>
    <w:rsid w:val="00DC33B9"/>
    <w:rsid w:val="00DD10AA"/>
    <w:rsid w:val="00DE219B"/>
    <w:rsid w:val="00E0551B"/>
    <w:rsid w:val="00E123BA"/>
    <w:rsid w:val="00E12F75"/>
    <w:rsid w:val="00E343D4"/>
    <w:rsid w:val="00E43EEC"/>
    <w:rsid w:val="00E453DB"/>
    <w:rsid w:val="00E46CD3"/>
    <w:rsid w:val="00E84952"/>
    <w:rsid w:val="00E86139"/>
    <w:rsid w:val="00E872FA"/>
    <w:rsid w:val="00EB0F97"/>
    <w:rsid w:val="00ED2D38"/>
    <w:rsid w:val="00EE56AB"/>
    <w:rsid w:val="00EF1D2D"/>
    <w:rsid w:val="00F1008D"/>
    <w:rsid w:val="00F1388B"/>
    <w:rsid w:val="00F21DA1"/>
    <w:rsid w:val="00F45C85"/>
    <w:rsid w:val="00F52AC7"/>
    <w:rsid w:val="00F56971"/>
    <w:rsid w:val="00F7180B"/>
    <w:rsid w:val="00F71D86"/>
    <w:rsid w:val="00F72C61"/>
    <w:rsid w:val="00F96FFE"/>
    <w:rsid w:val="00FA13DC"/>
    <w:rsid w:val="00FB12B0"/>
    <w:rsid w:val="00FD0F71"/>
    <w:rsid w:val="00FF17F9"/>
    <w:rsid w:val="00FF24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D2A4F10-D8D2-4EEE-AEBA-ADB9B605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6CD"/>
    <w:rPr>
      <w:rFonts w:ascii="Verdana" w:hAnsi="Verdana"/>
      <w:sz w:val="24"/>
      <w:szCs w:val="24"/>
    </w:rPr>
  </w:style>
  <w:style w:type="paragraph" w:styleId="Balk2">
    <w:name w:val="heading 2"/>
    <w:basedOn w:val="Normal"/>
    <w:next w:val="Normal"/>
    <w:link w:val="Balk2Char"/>
    <w:semiHidden/>
    <w:unhideWhenUsed/>
    <w:qFormat/>
    <w:locked/>
    <w:rsid w:val="0052044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6">
    <w:name w:val="heading 6"/>
    <w:basedOn w:val="Normal"/>
    <w:next w:val="Normal"/>
    <w:link w:val="Balk6Char"/>
    <w:qFormat/>
    <w:locked/>
    <w:rsid w:val="00D50B49"/>
    <w:pPr>
      <w:spacing w:before="240" w:after="60"/>
      <w:outlineLvl w:val="5"/>
    </w:pPr>
    <w:rPr>
      <w:rFonts w:ascii="Times New Roman" w:hAnsi="Times New Roman"/>
      <w:b/>
      <w:bCs/>
      <w:sz w:val="22"/>
      <w:szCs w:val="22"/>
      <w:lang w:val="en-GB"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846CD"/>
    <w:pPr>
      <w:tabs>
        <w:tab w:val="center" w:pos="4536"/>
        <w:tab w:val="right" w:pos="9072"/>
      </w:tabs>
    </w:pPr>
  </w:style>
  <w:style w:type="character" w:customStyle="1" w:styleId="stbilgiChar">
    <w:name w:val="Üstbilgi Char"/>
    <w:basedOn w:val="VarsaylanParagrafYazTipi"/>
    <w:link w:val="stbilgi"/>
    <w:rsid w:val="0066663D"/>
    <w:rPr>
      <w:rFonts w:ascii="Verdana" w:hAnsi="Verdana"/>
      <w:sz w:val="24"/>
      <w:szCs w:val="24"/>
    </w:rPr>
  </w:style>
  <w:style w:type="paragraph" w:styleId="Altbilgi">
    <w:name w:val="footer"/>
    <w:basedOn w:val="Normal"/>
    <w:link w:val="AltbilgiChar"/>
    <w:uiPriority w:val="99"/>
    <w:rsid w:val="00C846CD"/>
    <w:pPr>
      <w:tabs>
        <w:tab w:val="center" w:pos="4536"/>
        <w:tab w:val="right" w:pos="9072"/>
      </w:tabs>
    </w:pPr>
  </w:style>
  <w:style w:type="character" w:customStyle="1" w:styleId="AltbilgiChar">
    <w:name w:val="Altbilgi Char"/>
    <w:basedOn w:val="VarsaylanParagrafYazTipi"/>
    <w:link w:val="Altbilgi"/>
    <w:uiPriority w:val="99"/>
    <w:rsid w:val="0066663D"/>
    <w:rPr>
      <w:rFonts w:ascii="Verdana" w:hAnsi="Verdana"/>
      <w:sz w:val="24"/>
      <w:szCs w:val="24"/>
    </w:rPr>
  </w:style>
  <w:style w:type="table" w:styleId="TabloKlavuzu">
    <w:name w:val="Table Grid"/>
    <w:basedOn w:val="NormalTablo"/>
    <w:uiPriority w:val="99"/>
    <w:rsid w:val="00C846CD"/>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rsid w:val="00C846CD"/>
    <w:pPr>
      <w:ind w:left="454"/>
      <w:jc w:val="both"/>
    </w:pPr>
    <w:rPr>
      <w:rFonts w:ascii="Book Antiqua" w:hAnsi="Book Antiqua"/>
      <w:sz w:val="22"/>
      <w:szCs w:val="20"/>
      <w:lang w:val="en-GB" w:eastAsia="zh-CN"/>
    </w:rPr>
  </w:style>
  <w:style w:type="character" w:customStyle="1" w:styleId="GvdeMetniGirintisiChar">
    <w:name w:val="Gövde Metni Girintisi Char"/>
    <w:basedOn w:val="VarsaylanParagrafYazTipi"/>
    <w:link w:val="GvdeMetniGirintisi"/>
    <w:uiPriority w:val="99"/>
    <w:semiHidden/>
    <w:rsid w:val="0066663D"/>
    <w:rPr>
      <w:rFonts w:ascii="Verdana" w:hAnsi="Verdana"/>
      <w:sz w:val="24"/>
      <w:szCs w:val="24"/>
    </w:rPr>
  </w:style>
  <w:style w:type="character" w:styleId="SayfaNumaras">
    <w:name w:val="page number"/>
    <w:basedOn w:val="VarsaylanParagrafYazTipi"/>
    <w:uiPriority w:val="99"/>
    <w:rsid w:val="00C846CD"/>
    <w:rPr>
      <w:rFonts w:cs="Times New Roman"/>
    </w:rPr>
  </w:style>
  <w:style w:type="paragraph" w:customStyle="1" w:styleId="nsMainheading">
    <w:name w:val="nsMain heading"/>
    <w:basedOn w:val="Normal"/>
    <w:next w:val="Normal"/>
    <w:uiPriority w:val="99"/>
    <w:rsid w:val="00C846CD"/>
    <w:pPr>
      <w:keepNext/>
      <w:spacing w:before="480"/>
    </w:pPr>
    <w:rPr>
      <w:rFonts w:ascii="Book Antiqua" w:eastAsia="SimSun" w:hAnsi="Book Antiqua"/>
      <w:b/>
      <w:sz w:val="28"/>
      <w:szCs w:val="28"/>
      <w:lang w:val="en-GB" w:eastAsia="zh-CN"/>
    </w:rPr>
  </w:style>
  <w:style w:type="paragraph" w:styleId="AklamaMetni">
    <w:name w:val="annotation text"/>
    <w:basedOn w:val="Normal"/>
    <w:link w:val="AklamaMetniChar"/>
    <w:uiPriority w:val="99"/>
    <w:semiHidden/>
    <w:rsid w:val="00C846CD"/>
    <w:rPr>
      <w:sz w:val="20"/>
      <w:szCs w:val="20"/>
    </w:rPr>
  </w:style>
  <w:style w:type="character" w:customStyle="1" w:styleId="AklamaMetniChar">
    <w:name w:val="Açıklama Metni Char"/>
    <w:basedOn w:val="VarsaylanParagrafYazTipi"/>
    <w:link w:val="AklamaMetni"/>
    <w:uiPriority w:val="99"/>
    <w:semiHidden/>
    <w:rsid w:val="0066663D"/>
    <w:rPr>
      <w:rFonts w:ascii="Verdana" w:hAnsi="Verdana"/>
      <w:sz w:val="20"/>
      <w:szCs w:val="20"/>
    </w:rPr>
  </w:style>
  <w:style w:type="paragraph" w:styleId="AklamaKonusu">
    <w:name w:val="annotation subject"/>
    <w:basedOn w:val="AklamaMetni"/>
    <w:next w:val="AklamaMetni"/>
    <w:link w:val="AklamaKonusuChar"/>
    <w:uiPriority w:val="99"/>
    <w:semiHidden/>
    <w:rsid w:val="00C846CD"/>
    <w:rPr>
      <w:b/>
      <w:bCs/>
    </w:rPr>
  </w:style>
  <w:style w:type="character" w:customStyle="1" w:styleId="AklamaKonusuChar">
    <w:name w:val="Açıklama Konusu Char"/>
    <w:basedOn w:val="AklamaMetniChar"/>
    <w:link w:val="AklamaKonusu"/>
    <w:uiPriority w:val="99"/>
    <w:semiHidden/>
    <w:rsid w:val="0066663D"/>
    <w:rPr>
      <w:rFonts w:ascii="Verdana" w:hAnsi="Verdana"/>
      <w:b/>
      <w:bCs/>
      <w:sz w:val="20"/>
      <w:szCs w:val="20"/>
    </w:rPr>
  </w:style>
  <w:style w:type="paragraph" w:styleId="BalonMetni">
    <w:name w:val="Balloon Text"/>
    <w:basedOn w:val="Normal"/>
    <w:link w:val="BalonMetniChar"/>
    <w:uiPriority w:val="99"/>
    <w:semiHidden/>
    <w:rsid w:val="00C846CD"/>
    <w:rPr>
      <w:rFonts w:ascii="Tahoma" w:hAnsi="Tahoma" w:cs="Tahoma"/>
      <w:sz w:val="16"/>
      <w:szCs w:val="16"/>
    </w:rPr>
  </w:style>
  <w:style w:type="character" w:customStyle="1" w:styleId="BalonMetniChar">
    <w:name w:val="Balon Metni Char"/>
    <w:basedOn w:val="VarsaylanParagrafYazTipi"/>
    <w:link w:val="BalonMetni"/>
    <w:uiPriority w:val="99"/>
    <w:semiHidden/>
    <w:rsid w:val="0066663D"/>
    <w:rPr>
      <w:sz w:val="0"/>
      <w:szCs w:val="0"/>
    </w:rPr>
  </w:style>
  <w:style w:type="paragraph" w:styleId="DipnotMetni">
    <w:name w:val="footnote text"/>
    <w:basedOn w:val="Normal"/>
    <w:link w:val="DipnotMetniChar"/>
    <w:rsid w:val="00C846CD"/>
    <w:rPr>
      <w:sz w:val="20"/>
      <w:szCs w:val="20"/>
    </w:rPr>
  </w:style>
  <w:style w:type="character" w:customStyle="1" w:styleId="DipnotMetniChar">
    <w:name w:val="Dipnot Metni Char"/>
    <w:basedOn w:val="VarsaylanParagrafYazTipi"/>
    <w:link w:val="DipnotMetni"/>
    <w:rsid w:val="0066663D"/>
    <w:rPr>
      <w:rFonts w:ascii="Verdana" w:hAnsi="Verdana"/>
      <w:sz w:val="20"/>
      <w:szCs w:val="20"/>
    </w:rPr>
  </w:style>
  <w:style w:type="character" w:styleId="DipnotBavurusu">
    <w:name w:val="footnote reference"/>
    <w:basedOn w:val="VarsaylanParagrafYazTipi"/>
    <w:uiPriority w:val="99"/>
    <w:semiHidden/>
    <w:rsid w:val="00C846CD"/>
    <w:rPr>
      <w:rFonts w:cs="Times New Roman"/>
      <w:vertAlign w:val="superscript"/>
    </w:rPr>
  </w:style>
  <w:style w:type="character" w:styleId="Kpr">
    <w:name w:val="Hyperlink"/>
    <w:basedOn w:val="VarsaylanParagrafYazTipi"/>
    <w:uiPriority w:val="99"/>
    <w:rsid w:val="00C846CD"/>
    <w:rPr>
      <w:rFonts w:cs="Times New Roman"/>
      <w:color w:val="0000FF"/>
      <w:u w:val="single"/>
    </w:rPr>
  </w:style>
  <w:style w:type="paragraph" w:styleId="SonnotMetni">
    <w:name w:val="endnote text"/>
    <w:basedOn w:val="Normal"/>
    <w:link w:val="SonnotMetniChar"/>
    <w:uiPriority w:val="99"/>
    <w:semiHidden/>
    <w:rsid w:val="008E7B6E"/>
    <w:rPr>
      <w:sz w:val="20"/>
      <w:szCs w:val="20"/>
    </w:rPr>
  </w:style>
  <w:style w:type="character" w:customStyle="1" w:styleId="SonnotMetniChar">
    <w:name w:val="Sonnot Metni Char"/>
    <w:basedOn w:val="VarsaylanParagrafYazTipi"/>
    <w:link w:val="SonnotMetni"/>
    <w:uiPriority w:val="99"/>
    <w:semiHidden/>
    <w:rsid w:val="0066663D"/>
    <w:rPr>
      <w:rFonts w:ascii="Verdana" w:hAnsi="Verdana"/>
      <w:sz w:val="20"/>
      <w:szCs w:val="20"/>
    </w:rPr>
  </w:style>
  <w:style w:type="character" w:styleId="SonnotBavurusu">
    <w:name w:val="endnote reference"/>
    <w:basedOn w:val="VarsaylanParagrafYazTipi"/>
    <w:uiPriority w:val="99"/>
    <w:semiHidden/>
    <w:rsid w:val="008E7B6E"/>
    <w:rPr>
      <w:rFonts w:cs="Times New Roman"/>
      <w:vertAlign w:val="superscript"/>
    </w:rPr>
  </w:style>
  <w:style w:type="character" w:styleId="zlenenKpr">
    <w:name w:val="FollowedHyperlink"/>
    <w:basedOn w:val="VarsaylanParagrafYazTipi"/>
    <w:uiPriority w:val="99"/>
    <w:rsid w:val="00942DA1"/>
    <w:rPr>
      <w:rFonts w:cs="Times New Roman"/>
      <w:color w:val="800080"/>
      <w:u w:val="single"/>
    </w:rPr>
  </w:style>
  <w:style w:type="paragraph" w:styleId="GvdeMetni">
    <w:name w:val="Body Text"/>
    <w:basedOn w:val="Normal"/>
    <w:link w:val="GvdeMetniChar"/>
    <w:uiPriority w:val="99"/>
    <w:rsid w:val="00C60247"/>
    <w:pPr>
      <w:spacing w:after="120"/>
    </w:pPr>
  </w:style>
  <w:style w:type="character" w:customStyle="1" w:styleId="GvdeMetniChar">
    <w:name w:val="Gövde Metni Char"/>
    <w:basedOn w:val="VarsaylanParagrafYazTipi"/>
    <w:link w:val="GvdeMetni"/>
    <w:uiPriority w:val="99"/>
    <w:semiHidden/>
    <w:rsid w:val="0066663D"/>
    <w:rPr>
      <w:rFonts w:ascii="Verdana" w:hAnsi="Verdana"/>
      <w:sz w:val="24"/>
      <w:szCs w:val="24"/>
    </w:rPr>
  </w:style>
  <w:style w:type="paragraph" w:styleId="GvdeMetni3">
    <w:name w:val="Body Text 3"/>
    <w:basedOn w:val="Normal"/>
    <w:link w:val="GvdeMetni3Char"/>
    <w:uiPriority w:val="99"/>
    <w:rsid w:val="00C60247"/>
    <w:pPr>
      <w:spacing w:after="120"/>
    </w:pPr>
    <w:rPr>
      <w:sz w:val="16"/>
      <w:szCs w:val="16"/>
    </w:rPr>
  </w:style>
  <w:style w:type="character" w:customStyle="1" w:styleId="GvdeMetni3Char">
    <w:name w:val="Gövde Metni 3 Char"/>
    <w:basedOn w:val="VarsaylanParagrafYazTipi"/>
    <w:link w:val="GvdeMetni3"/>
    <w:uiPriority w:val="99"/>
    <w:semiHidden/>
    <w:rsid w:val="0066663D"/>
    <w:rPr>
      <w:rFonts w:ascii="Verdana" w:hAnsi="Verdana"/>
      <w:sz w:val="16"/>
      <w:szCs w:val="16"/>
    </w:rPr>
  </w:style>
  <w:style w:type="paragraph" w:customStyle="1" w:styleId="Default">
    <w:name w:val="Default"/>
    <w:uiPriority w:val="99"/>
    <w:rsid w:val="00A11EE0"/>
    <w:pPr>
      <w:autoSpaceDE w:val="0"/>
      <w:autoSpaceDN w:val="0"/>
      <w:adjustRightInd w:val="0"/>
    </w:pPr>
    <w:rPr>
      <w:rFonts w:ascii="Arial" w:hAnsi="Arial" w:cs="Arial"/>
      <w:color w:val="000000"/>
      <w:sz w:val="24"/>
      <w:szCs w:val="24"/>
    </w:rPr>
  </w:style>
  <w:style w:type="paragraph" w:styleId="GvdeMetni2">
    <w:name w:val="Body Text 2"/>
    <w:basedOn w:val="Normal"/>
    <w:link w:val="GvdeMetni2Char"/>
    <w:uiPriority w:val="99"/>
    <w:unhideWhenUsed/>
    <w:rsid w:val="00D50B49"/>
    <w:pPr>
      <w:spacing w:after="120" w:line="480" w:lineRule="auto"/>
    </w:pPr>
  </w:style>
  <w:style w:type="character" w:customStyle="1" w:styleId="GvdeMetni2Char">
    <w:name w:val="Gövde Metni 2 Char"/>
    <w:basedOn w:val="VarsaylanParagrafYazTipi"/>
    <w:link w:val="GvdeMetni2"/>
    <w:uiPriority w:val="99"/>
    <w:rsid w:val="00D50B49"/>
    <w:rPr>
      <w:rFonts w:ascii="Verdana" w:hAnsi="Verdana"/>
      <w:sz w:val="24"/>
      <w:szCs w:val="24"/>
    </w:rPr>
  </w:style>
  <w:style w:type="character" w:customStyle="1" w:styleId="Balk6Char">
    <w:name w:val="Başlık 6 Char"/>
    <w:basedOn w:val="VarsaylanParagrafYazTipi"/>
    <w:link w:val="Balk6"/>
    <w:rsid w:val="00D50B49"/>
    <w:rPr>
      <w:b/>
      <w:bCs/>
      <w:lang w:val="en-GB" w:eastAsia="de-DE"/>
    </w:rPr>
  </w:style>
  <w:style w:type="paragraph" w:customStyle="1" w:styleId="1">
    <w:name w:val="1"/>
    <w:basedOn w:val="Normal"/>
    <w:next w:val="Altyaz"/>
    <w:qFormat/>
    <w:rsid w:val="00D50B49"/>
    <w:pPr>
      <w:tabs>
        <w:tab w:val="left" w:pos="3975"/>
      </w:tabs>
      <w:jc w:val="center"/>
    </w:pPr>
    <w:rPr>
      <w:rFonts w:ascii="Arial" w:hAnsi="Arial" w:cs="Arial"/>
      <w:b/>
      <w:bCs/>
      <w:sz w:val="20"/>
      <w:szCs w:val="20"/>
      <w:lang w:val="fr-FR" w:eastAsia="fr-FR"/>
    </w:rPr>
  </w:style>
  <w:style w:type="paragraph" w:styleId="Altyaz">
    <w:name w:val="Subtitle"/>
    <w:basedOn w:val="Normal"/>
    <w:next w:val="Normal"/>
    <w:link w:val="AltyazChar"/>
    <w:qFormat/>
    <w:locked/>
    <w:rsid w:val="00D50B4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D50B49"/>
    <w:rPr>
      <w:rFonts w:asciiTheme="minorHAnsi" w:eastAsiaTheme="minorEastAsia" w:hAnsiTheme="minorHAnsi" w:cstheme="minorBidi"/>
      <w:color w:val="5A5A5A" w:themeColor="text1" w:themeTint="A5"/>
      <w:spacing w:val="15"/>
    </w:rPr>
  </w:style>
  <w:style w:type="paragraph" w:styleId="ListeParagraf">
    <w:name w:val="List Paragraph"/>
    <w:basedOn w:val="Normal"/>
    <w:uiPriority w:val="34"/>
    <w:qFormat/>
    <w:rsid w:val="006B2849"/>
    <w:pPr>
      <w:ind w:left="720"/>
      <w:contextualSpacing/>
    </w:pPr>
  </w:style>
  <w:style w:type="character" w:customStyle="1" w:styleId="WW8Num12z0">
    <w:name w:val="WW8Num12z0"/>
    <w:rsid w:val="00546923"/>
    <w:rPr>
      <w:rFonts w:ascii="Symbol" w:hAnsi="Symbol"/>
    </w:rPr>
  </w:style>
  <w:style w:type="paragraph" w:customStyle="1" w:styleId="3-NormalYaz">
    <w:name w:val="3-Normal Yazı"/>
    <w:rsid w:val="00762B03"/>
    <w:pPr>
      <w:tabs>
        <w:tab w:val="left" w:pos="566"/>
      </w:tabs>
      <w:jc w:val="both"/>
    </w:pPr>
    <w:rPr>
      <w:rFonts w:eastAsia="ヒラギノ明朝 Pro W3" w:hAnsi="Times"/>
      <w:sz w:val="19"/>
      <w:szCs w:val="20"/>
      <w:lang w:eastAsia="en-US"/>
    </w:rPr>
  </w:style>
  <w:style w:type="character" w:customStyle="1" w:styleId="WW-Absatz-Standardschriftart11111111111111111111111">
    <w:name w:val="WW-Absatz-Standardschriftart11111111111111111111111"/>
    <w:rsid w:val="00762B03"/>
  </w:style>
  <w:style w:type="character" w:customStyle="1" w:styleId="apple-converted-space">
    <w:name w:val="apple-converted-space"/>
    <w:basedOn w:val="VarsaylanParagrafYazTipi"/>
    <w:rsid w:val="00F52AC7"/>
  </w:style>
  <w:style w:type="character" w:customStyle="1" w:styleId="spelle">
    <w:name w:val="spelle"/>
    <w:rsid w:val="001134E9"/>
  </w:style>
  <w:style w:type="paragraph" w:styleId="AralkYok">
    <w:name w:val="No Spacing"/>
    <w:uiPriority w:val="1"/>
    <w:qFormat/>
    <w:rsid w:val="00031A32"/>
    <w:rPr>
      <w:rFonts w:ascii="Verdana" w:hAnsi="Verdana"/>
      <w:sz w:val="24"/>
      <w:szCs w:val="24"/>
    </w:rPr>
  </w:style>
  <w:style w:type="character" w:customStyle="1" w:styleId="Balk2Char">
    <w:name w:val="Başlık 2 Char"/>
    <w:basedOn w:val="VarsaylanParagrafYazTipi"/>
    <w:link w:val="Balk2"/>
    <w:semiHidden/>
    <w:rsid w:val="00520445"/>
    <w:rPr>
      <w:rFonts w:asciiTheme="majorHAnsi" w:eastAsiaTheme="majorEastAsia" w:hAnsiTheme="majorHAnsi" w:cstheme="majorBidi"/>
      <w:color w:val="365F91" w:themeColor="accent1" w:themeShade="BF"/>
      <w:sz w:val="26"/>
      <w:szCs w:val="26"/>
    </w:rPr>
  </w:style>
  <w:style w:type="paragraph" w:customStyle="1" w:styleId="CM2">
    <w:name w:val="CM2"/>
    <w:basedOn w:val="Default"/>
    <w:next w:val="Default"/>
    <w:uiPriority w:val="99"/>
    <w:rsid w:val="00520445"/>
    <w:pPr>
      <w:widowControl w:val="0"/>
      <w:spacing w:line="253" w:lineRule="atLeast"/>
    </w:pPr>
    <w:rPr>
      <w:rFonts w:cs="Times New Roman"/>
      <w:color w:val="auto"/>
    </w:rPr>
  </w:style>
  <w:style w:type="paragraph" w:styleId="NormalWeb">
    <w:name w:val="Normal (Web)"/>
    <w:basedOn w:val="Normal"/>
    <w:rsid w:val="006C7C06"/>
    <w:pPr>
      <w:spacing w:before="100" w:beforeAutospacing="1" w:after="100" w:afterAutospacing="1"/>
    </w:pPr>
    <w:rPr>
      <w:rFonts w:ascii="Arial Unicode MS" w:eastAsia="Arial Unicode MS" w:hAnsi="Arial Unicode MS" w:cs="Arial Unicode MS"/>
      <w:lang w:eastAsia="de-DE"/>
    </w:rPr>
  </w:style>
  <w:style w:type="character" w:styleId="Gl">
    <w:name w:val="Strong"/>
    <w:basedOn w:val="VarsaylanParagrafYazTipi"/>
    <w:qFormat/>
    <w:locked/>
    <w:rsid w:val="006C7C06"/>
    <w:rPr>
      <w:b/>
      <w:bCs/>
    </w:rPr>
  </w:style>
  <w:style w:type="character" w:styleId="Vurgu">
    <w:name w:val="Emphasis"/>
    <w:basedOn w:val="VarsaylanParagrafYazTipi"/>
    <w:qFormat/>
    <w:locked/>
    <w:rsid w:val="006C7C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547632">
      <w:bodyDiv w:val="1"/>
      <w:marLeft w:val="0"/>
      <w:marRight w:val="0"/>
      <w:marTop w:val="0"/>
      <w:marBottom w:val="0"/>
      <w:divBdr>
        <w:top w:val="none" w:sz="0" w:space="0" w:color="auto"/>
        <w:left w:val="none" w:sz="0" w:space="0" w:color="auto"/>
        <w:bottom w:val="none" w:sz="0" w:space="0" w:color="auto"/>
        <w:right w:val="none" w:sz="0" w:space="0" w:color="auto"/>
      </w:divBdr>
    </w:div>
    <w:div w:id="1817256254">
      <w:marLeft w:val="0"/>
      <w:marRight w:val="0"/>
      <w:marTop w:val="0"/>
      <w:marBottom w:val="0"/>
      <w:divBdr>
        <w:top w:val="none" w:sz="0" w:space="0" w:color="auto"/>
        <w:left w:val="none" w:sz="0" w:space="0" w:color="auto"/>
        <w:bottom w:val="none" w:sz="0" w:space="0" w:color="auto"/>
        <w:right w:val="none" w:sz="0" w:space="0" w:color="auto"/>
      </w:divBdr>
    </w:div>
    <w:div w:id="1817256255">
      <w:marLeft w:val="0"/>
      <w:marRight w:val="0"/>
      <w:marTop w:val="0"/>
      <w:marBottom w:val="0"/>
      <w:divBdr>
        <w:top w:val="none" w:sz="0" w:space="0" w:color="auto"/>
        <w:left w:val="none" w:sz="0" w:space="0" w:color="auto"/>
        <w:bottom w:val="none" w:sz="0" w:space="0" w:color="auto"/>
        <w:right w:val="none" w:sz="0" w:space="0" w:color="auto"/>
      </w:divBdr>
    </w:div>
    <w:div w:id="20989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1613</Words>
  <Characters>9198</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1</vt:lpstr>
    </vt:vector>
  </TitlesOfParts>
  <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Zeynep Eda Işıklı</dc:creator>
  <cp:keywords/>
  <dc:description/>
  <cp:lastModifiedBy>Zeynep Eda Işıklı</cp:lastModifiedBy>
  <cp:revision>4</cp:revision>
  <cp:lastPrinted>2015-02-06T13:24:00Z</cp:lastPrinted>
  <dcterms:created xsi:type="dcterms:W3CDTF">2015-05-08T07:27:00Z</dcterms:created>
  <dcterms:modified xsi:type="dcterms:W3CDTF">2015-05-08T07:29:00Z</dcterms:modified>
</cp:coreProperties>
</file>